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pStyle w:val="Title"/>
        <w:spacing w:line="350" w:lineRule="auto"/>
      </w:pPr>
      <w:r>
        <w:rPr/>
        <w:t>APPLICATION FOR ADMISSION TO THE DOCTORAL PROGRAMME</w:t>
      </w:r>
      <w:r>
        <w:rPr>
          <w:spacing w:val="1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SUPPORT</w:t>
      </w:r>
      <w:r>
        <w:rPr>
          <w:spacing w:val="3"/>
        </w:rPr>
        <w:t> </w:t>
      </w:r>
      <w:r>
        <w:rPr/>
        <w:t>FROM</w:t>
      </w:r>
      <w:r>
        <w:rPr>
          <w:spacing w:val="-7"/>
        </w:rPr>
        <w:t> </w:t>
      </w:r>
      <w:r>
        <w:rPr/>
        <w:t>THE THESIS</w:t>
      </w:r>
      <w:r>
        <w:rPr>
          <w:spacing w:val="-4"/>
        </w:rPr>
        <w:t> </w:t>
      </w:r>
      <w:r>
        <w:rPr/>
        <w:t>SUPERVISOR</w:t>
      </w: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PRESENTED</w:t>
      </w:r>
      <w:r>
        <w:rPr>
          <w:spacing w:val="-7"/>
          <w:vertAlign w:val="baseline"/>
        </w:rPr>
        <w:t> </w:t>
      </w:r>
      <w:r>
        <w:rPr>
          <w:vertAlign w:val="baseline"/>
        </w:rPr>
        <w:t>BY: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8"/>
        <w:gridCol w:w="3889"/>
      </w:tblGrid>
      <w:tr>
        <w:trPr>
          <w:trHeight w:val="815" w:hRule="atLeast"/>
        </w:trPr>
        <w:tc>
          <w:tcPr>
            <w:tcW w:w="6098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RESEARCH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PROFESSOR’S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SURNAME</w:t>
            </w:r>
          </w:p>
        </w:tc>
        <w:tc>
          <w:tcPr>
            <w:tcW w:w="3889" w:type="dxa"/>
            <w:shd w:val="clear" w:color="auto" w:fill="F1F1F1"/>
          </w:tcPr>
          <w:p>
            <w:pPr>
              <w:pStyle w:val="TableParagraph"/>
              <w:spacing w:line="300" w:lineRule="auto" w:before="114"/>
              <w:ind w:left="105" w:right="4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 you a lecturer/professor at UIC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Barcelona?</w:t>
            </w:r>
          </w:p>
        </w:tc>
      </w:tr>
      <w:tr>
        <w:trPr>
          <w:trHeight w:val="1382" w:hRule="atLeast"/>
        </w:trPr>
        <w:tc>
          <w:tcPr>
            <w:tcW w:w="6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9" w:type="dxa"/>
          </w:tcPr>
          <w:p>
            <w:pPr>
              <w:pStyle w:val="TableParagraph"/>
              <w:spacing w:line="252" w:lineRule="exact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72"/>
                <w:sz w:val="20"/>
              </w:rPr>
              <w:t> </w:t>
            </w:r>
            <w:r>
              <w:rPr>
                <w:sz w:val="20"/>
              </w:rPr>
              <w:t>Yes,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permanent  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teaching 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before="31"/>
              <w:ind w:left="749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</w:p>
          <w:p>
            <w:pPr>
              <w:pStyle w:val="TableParagraph"/>
              <w:spacing w:line="268" w:lineRule="auto" w:before="20"/>
              <w:ind w:left="749" w:hanging="361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17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associate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collaborating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lecturer/professor (PDI)</w:t>
            </w:r>
          </w:p>
          <w:p>
            <w:pPr>
              <w:pStyle w:val="TableParagraph"/>
              <w:spacing w:line="262" w:lineRule="exact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7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spacing w:before="166"/>
        <w:ind w:left="122" w:right="446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 hereby support the application for admission submitted by the candidate and my interest, should they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be admitted to the programme, in supervising their research in the form of a doctoral thesis as part of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Doctoral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Programme and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line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research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indicated.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1"/>
        <w:gridCol w:w="5757"/>
      </w:tblGrid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9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Candidate’s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surname(s)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Doctoral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programme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Line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research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9968" w:type="dxa"/>
            <w:gridSpan w:val="2"/>
            <w:shd w:val="clear" w:color="auto" w:fill="F1F1F1"/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would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like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support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candidate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supervise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their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doctoral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thesis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following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reasons:</w:t>
            </w:r>
          </w:p>
        </w:tc>
      </w:tr>
      <w:tr>
        <w:trPr>
          <w:trHeight w:val="805" w:hRule="atLeast"/>
        </w:trPr>
        <w:tc>
          <w:tcPr>
            <w:tcW w:w="996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15"/>
        <w:ind w:left="12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Kind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regards,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7"/>
        </w:rPr>
      </w:pPr>
      <w:r>
        <w:rPr/>
        <w:pict>
          <v:rect style="position:absolute;margin-left:51.144001pt;margin-top:12.165879pt;width:144.050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7"/>
        <w:ind w:left="122"/>
      </w:pPr>
      <w:r>
        <w:rPr>
          <w:rFonts w:ascii="Arial MT"/>
          <w:position w:val="8"/>
          <w:sz w:val="14"/>
        </w:rPr>
        <w:t>1</w:t>
      </w:r>
      <w:r>
        <w:rPr>
          <w:rFonts w:ascii="Arial MT"/>
          <w:spacing w:val="16"/>
          <w:position w:val="8"/>
          <w:sz w:val="14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to be</w:t>
      </w:r>
      <w:r>
        <w:rPr>
          <w:spacing w:val="-4"/>
        </w:rPr>
        <w:t> </w:t>
      </w:r>
      <w:r>
        <w:rPr/>
        <w:t>appointed</w:t>
      </w:r>
      <w:r>
        <w:rPr>
          <w:spacing w:val="-3"/>
        </w:rPr>
        <w:t> </w:t>
      </w:r>
      <w:r>
        <w:rPr/>
        <w:t>doctoral</w:t>
      </w:r>
      <w:r>
        <w:rPr>
          <w:spacing w:val="-4"/>
        </w:rPr>
        <w:t> </w:t>
      </w:r>
      <w:r>
        <w:rPr/>
        <w:t>thesis</w:t>
      </w:r>
      <w:r>
        <w:rPr>
          <w:spacing w:val="-7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or</w:t>
      </w:r>
      <w:r>
        <w:rPr>
          <w:spacing w:val="-5"/>
        </w:rPr>
        <w:t> </w:t>
      </w:r>
      <w:r>
        <w:rPr/>
        <w:t>co-supervisor at</w:t>
      </w:r>
      <w:r>
        <w:rPr>
          <w:spacing w:val="-6"/>
        </w:rPr>
        <w:t> </w:t>
      </w:r>
      <w:r>
        <w:rPr/>
        <w:t>UIC Barcelona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7" w:after="0"/>
        <w:ind w:left="276" w:right="0" w:hanging="155"/>
        <w:jc w:val="left"/>
        <w:rPr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general</w:t>
      </w:r>
      <w:r>
        <w:rPr>
          <w:spacing w:val="-4"/>
          <w:sz w:val="16"/>
        </w:rPr>
        <w:t> </w:t>
      </w:r>
      <w:r>
        <w:rPr>
          <w:sz w:val="16"/>
        </w:rPr>
        <w:t>requirements,</w:t>
      </w:r>
      <w:r>
        <w:rPr>
          <w:spacing w:val="-2"/>
          <w:sz w:val="16"/>
        </w:rPr>
        <w:t> </w:t>
      </w:r>
      <w:r>
        <w:rPr>
          <w:sz w:val="16"/>
        </w:rPr>
        <w:t>you</w:t>
      </w:r>
      <w:r>
        <w:rPr>
          <w:spacing w:val="-4"/>
          <w:sz w:val="16"/>
        </w:rPr>
        <w:t> </w:t>
      </w:r>
      <w:r>
        <w:rPr>
          <w:sz w:val="16"/>
        </w:rPr>
        <w:t>must: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1" w:after="0"/>
        <w:ind w:left="842" w:right="0" w:hanging="361"/>
        <w:jc w:val="left"/>
        <w:rPr>
          <w:sz w:val="16"/>
        </w:rPr>
      </w:pP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linked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university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0" w:after="0"/>
        <w:ind w:left="842" w:right="0" w:hanging="361"/>
        <w:jc w:val="left"/>
        <w:rPr>
          <w:sz w:val="16"/>
        </w:rPr>
      </w:pP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possession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six-year</w:t>
      </w:r>
      <w:r>
        <w:rPr>
          <w:spacing w:val="-4"/>
          <w:sz w:val="16"/>
        </w:rPr>
        <w:t> </w:t>
      </w:r>
      <w:r>
        <w:rPr>
          <w:sz w:val="16"/>
        </w:rPr>
        <w:t>research</w:t>
      </w:r>
      <w:r>
        <w:rPr>
          <w:spacing w:val="-2"/>
          <w:sz w:val="16"/>
        </w:rPr>
        <w:t> </w:t>
      </w:r>
      <w:r>
        <w:rPr>
          <w:sz w:val="16"/>
        </w:rPr>
        <w:t>period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equivalent.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0" w:lineRule="auto" w:before="2" w:after="0"/>
        <w:ind w:left="842" w:right="0" w:hanging="361"/>
        <w:jc w:val="left"/>
        <w:rPr>
          <w:sz w:val="16"/>
        </w:rPr>
      </w:pPr>
      <w:r>
        <w:rPr>
          <w:spacing w:val="-1"/>
          <w:sz w:val="16"/>
        </w:rPr>
        <w:t>Under exceptional</w:t>
      </w:r>
      <w:r>
        <w:rPr>
          <w:spacing w:val="-6"/>
          <w:sz w:val="16"/>
        </w:rPr>
        <w:t> </w:t>
      </w:r>
      <w:r>
        <w:rPr>
          <w:sz w:val="16"/>
        </w:rPr>
        <w:t>circumstances:</w:t>
      </w:r>
    </w:p>
    <w:p>
      <w:pPr>
        <w:pStyle w:val="ListParagraph"/>
        <w:numPr>
          <w:ilvl w:val="2"/>
          <w:numId w:val="1"/>
        </w:numPr>
        <w:tabs>
          <w:tab w:pos="1188" w:val="left" w:leader="none"/>
          <w:tab w:pos="1189" w:val="left" w:leader="none"/>
        </w:tabs>
        <w:spacing w:line="235" w:lineRule="auto" w:before="4" w:after="0"/>
        <w:ind w:left="1189" w:right="459" w:hanging="361"/>
        <w:jc w:val="left"/>
        <w:rPr>
          <w:sz w:val="16"/>
        </w:rPr>
      </w:pPr>
      <w:r>
        <w:rPr>
          <w:sz w:val="16"/>
        </w:rPr>
        <w:t>The Academic Doctoral Committee (CAD) may appoint a professional not linked to a university to be supervisor, if they have completed</w:t>
      </w:r>
      <w:r>
        <w:rPr>
          <w:spacing w:val="-34"/>
          <w:sz w:val="16"/>
        </w:rPr>
        <w:t> </w:t>
      </w:r>
      <w:r>
        <w:rPr>
          <w:sz w:val="16"/>
        </w:rPr>
        <w:t>accredited</w:t>
      </w:r>
      <w:r>
        <w:rPr>
          <w:spacing w:val="-6"/>
          <w:sz w:val="16"/>
        </w:rPr>
        <w:t> </w:t>
      </w:r>
      <w:r>
        <w:rPr>
          <w:sz w:val="16"/>
        </w:rPr>
        <w:t>research</w:t>
      </w:r>
    </w:p>
    <w:p>
      <w:pPr>
        <w:pStyle w:val="ListParagraph"/>
        <w:numPr>
          <w:ilvl w:val="2"/>
          <w:numId w:val="1"/>
        </w:numPr>
        <w:tabs>
          <w:tab w:pos="1188" w:val="left" w:leader="none"/>
          <w:tab w:pos="1189" w:val="left" w:leader="none"/>
        </w:tabs>
        <w:spacing w:line="240" w:lineRule="auto" w:before="3" w:after="0"/>
        <w:ind w:left="1189" w:right="0" w:hanging="361"/>
        <w:jc w:val="left"/>
        <w:rPr>
          <w:sz w:val="16"/>
        </w:rPr>
      </w:pP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emeritus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honorary</w:t>
      </w:r>
      <w:r>
        <w:rPr>
          <w:spacing w:val="-7"/>
          <w:sz w:val="16"/>
        </w:rPr>
        <w:t> </w:t>
      </w:r>
      <w:r>
        <w:rPr>
          <w:sz w:val="16"/>
        </w:rPr>
        <w:t>professor</w:t>
      </w:r>
      <w:r>
        <w:rPr>
          <w:spacing w:val="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appointed.</w:t>
      </w:r>
    </w:p>
    <w:p>
      <w:pPr>
        <w:pStyle w:val="BodyText"/>
        <w:spacing w:line="235" w:lineRule="auto" w:before="5"/>
        <w:ind w:left="122" w:right="67"/>
      </w:pPr>
      <w:r>
        <w:rPr/>
        <w:t>The</w:t>
      </w:r>
      <w:r>
        <w:rPr>
          <w:spacing w:val="5"/>
        </w:rPr>
        <w:t> </w:t>
      </w:r>
      <w:r>
        <w:rPr/>
        <w:t>Doctoral</w:t>
      </w:r>
      <w:r>
        <w:rPr>
          <w:spacing w:val="5"/>
        </w:rPr>
        <w:t> </w:t>
      </w:r>
      <w:r>
        <w:rPr/>
        <w:t>Programme’s</w:t>
      </w:r>
      <w:r>
        <w:rPr>
          <w:spacing w:val="4"/>
        </w:rPr>
        <w:t> </w:t>
      </w:r>
      <w:r>
        <w:rPr/>
        <w:t>CAD</w:t>
      </w:r>
      <w:r>
        <w:rPr>
          <w:spacing w:val="2"/>
        </w:rPr>
        <w:t> </w:t>
      </w:r>
      <w:r>
        <w:rPr/>
        <w:t>will</w:t>
      </w:r>
      <w:r>
        <w:rPr>
          <w:spacing w:val="1"/>
        </w:rPr>
        <w:t> </w:t>
      </w:r>
      <w:r>
        <w:rPr/>
        <w:t>establish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recognising</w:t>
      </w:r>
      <w:r>
        <w:rPr>
          <w:spacing w:val="10"/>
        </w:rPr>
        <w:t> </w:t>
      </w:r>
      <w:r>
        <w:rPr/>
        <w:t>equivalent</w:t>
      </w:r>
      <w:r>
        <w:rPr>
          <w:spacing w:val="3"/>
        </w:rPr>
        <w:t> </w:t>
      </w:r>
      <w:r>
        <w:rPr/>
        <w:t>research</w:t>
      </w:r>
      <w:r>
        <w:rPr>
          <w:spacing w:val="7"/>
        </w:rPr>
        <w:t> </w:t>
      </w:r>
      <w:r>
        <w:rPr/>
        <w:t>by</w:t>
      </w:r>
      <w:r>
        <w:rPr>
          <w:spacing w:val="3"/>
        </w:rPr>
        <w:t> </w:t>
      </w:r>
      <w:r>
        <w:rPr/>
        <w:t>researchers</w:t>
      </w:r>
      <w:r>
        <w:rPr>
          <w:spacing w:val="4"/>
        </w:rPr>
        <w:t> </w:t>
      </w:r>
      <w:r>
        <w:rPr/>
        <w:t>who</w:t>
      </w:r>
      <w:r>
        <w:rPr>
          <w:spacing w:val="1"/>
        </w:rPr>
        <w:t> </w:t>
      </w:r>
      <w:r>
        <w:rPr/>
        <w:t>cannot</w:t>
      </w:r>
      <w:r>
        <w:rPr>
          <w:spacing w:val="3"/>
        </w:rPr>
        <w:t> </w:t>
      </w:r>
      <w:r>
        <w:rPr/>
        <w:t>apply for</w:t>
      </w:r>
      <w:r>
        <w:rPr>
          <w:spacing w:val="22"/>
        </w:rPr>
        <w:t> </w:t>
      </w:r>
      <w:r>
        <w:rPr/>
        <w:t>a</w:t>
      </w:r>
      <w:r>
        <w:rPr>
          <w:spacing w:val="-1"/>
        </w:rPr>
        <w:t> </w:t>
      </w:r>
      <w:r>
        <w:rPr/>
        <w:t>six-year</w:t>
      </w:r>
      <w:r>
        <w:rPr>
          <w:spacing w:val="6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period.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55"/>
        <w:jc w:val="left"/>
        <w:rPr>
          <w:sz w:val="16"/>
        </w:rPr>
      </w:pP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case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co-supervision,</w:t>
      </w:r>
      <w:r>
        <w:rPr>
          <w:spacing w:val="-6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least</w:t>
      </w:r>
      <w:r>
        <w:rPr>
          <w:spacing w:val="-1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co-supervisor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1"/>
          <w:sz w:val="16"/>
        </w:rPr>
        <w:t> </w:t>
      </w:r>
      <w:r>
        <w:rPr>
          <w:sz w:val="16"/>
        </w:rPr>
        <w:t>have</w:t>
      </w:r>
      <w:r>
        <w:rPr>
          <w:spacing w:val="-7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least one</w:t>
      </w:r>
      <w:r>
        <w:rPr>
          <w:spacing w:val="-3"/>
          <w:sz w:val="16"/>
        </w:rPr>
        <w:t> </w:t>
      </w:r>
      <w:r>
        <w:rPr>
          <w:sz w:val="16"/>
        </w:rPr>
        <w:t>six-year</w:t>
      </w:r>
      <w:r>
        <w:rPr>
          <w:spacing w:val="-3"/>
          <w:sz w:val="16"/>
        </w:rPr>
        <w:t> </w:t>
      </w:r>
      <w:r>
        <w:rPr>
          <w:sz w:val="16"/>
        </w:rPr>
        <w:t>research</w:t>
      </w:r>
      <w:r>
        <w:rPr>
          <w:spacing w:val="-2"/>
          <w:sz w:val="16"/>
        </w:rPr>
        <w:t> </w:t>
      </w:r>
      <w:r>
        <w:rPr>
          <w:sz w:val="16"/>
        </w:rPr>
        <w:t>period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equivalent.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122" w:right="456" w:firstLine="0"/>
        <w:jc w:val="left"/>
        <w:rPr>
          <w:sz w:val="16"/>
        </w:rPr>
      </w:pP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ensure</w:t>
      </w:r>
      <w:r>
        <w:rPr>
          <w:spacing w:val="2"/>
          <w:sz w:val="16"/>
        </w:rPr>
        <w:t> </w:t>
      </w:r>
      <w:r>
        <w:rPr>
          <w:sz w:val="16"/>
        </w:rPr>
        <w:t>correct</w:t>
      </w:r>
      <w:r>
        <w:rPr>
          <w:spacing w:val="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satisfactory supervision</w:t>
      </w:r>
      <w:r>
        <w:rPr>
          <w:spacing w:val="2"/>
          <w:sz w:val="16"/>
        </w:rPr>
        <w:t> </w:t>
      </w:r>
      <w:r>
        <w:rPr>
          <w:sz w:val="16"/>
        </w:rPr>
        <w:t>and</w:t>
      </w:r>
      <w:r>
        <w:rPr>
          <w:spacing w:val="3"/>
          <w:sz w:val="16"/>
        </w:rPr>
        <w:t> </w:t>
      </w:r>
      <w:r>
        <w:rPr>
          <w:sz w:val="16"/>
        </w:rPr>
        <w:t>excellence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doctoral</w:t>
      </w:r>
      <w:r>
        <w:rPr>
          <w:spacing w:val="1"/>
          <w:sz w:val="16"/>
        </w:rPr>
        <w:t> </w:t>
      </w:r>
      <w:r>
        <w:rPr>
          <w:sz w:val="16"/>
        </w:rPr>
        <w:t>student’s research,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number</w:t>
      </w:r>
      <w:r>
        <w:rPr>
          <w:spacing w:val="7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theses that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supervisor</w:t>
      </w:r>
      <w:r>
        <w:rPr>
          <w:spacing w:val="2"/>
          <w:sz w:val="16"/>
        </w:rPr>
        <w:t> </w:t>
      </w:r>
      <w:r>
        <w:rPr>
          <w:sz w:val="16"/>
        </w:rPr>
        <w:t>can</w:t>
      </w:r>
      <w:r>
        <w:rPr>
          <w:spacing w:val="-2"/>
          <w:sz w:val="16"/>
        </w:rPr>
        <w:t> </w:t>
      </w:r>
      <w:r>
        <w:rPr>
          <w:sz w:val="16"/>
        </w:rPr>
        <w:t>oversee</w:t>
      </w:r>
      <w:r>
        <w:rPr>
          <w:spacing w:val="1"/>
          <w:sz w:val="16"/>
        </w:rPr>
        <w:t> </w:t>
      </w:r>
      <w:r>
        <w:rPr>
          <w:w w:val="95"/>
          <w:sz w:val="16"/>
        </w:rPr>
        <w:t>simultaneously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is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limited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to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four</w:t>
      </w:r>
      <w:r>
        <w:rPr>
          <w:spacing w:val="22"/>
          <w:w w:val="95"/>
          <w:sz w:val="16"/>
        </w:rPr>
        <w:t> </w:t>
      </w:r>
      <w:r>
        <w:rPr>
          <w:w w:val="95"/>
          <w:sz w:val="16"/>
        </w:rPr>
        <w:t>points.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Theses</w:t>
      </w:r>
      <w:r>
        <w:rPr>
          <w:spacing w:val="18"/>
          <w:w w:val="95"/>
          <w:sz w:val="16"/>
        </w:rPr>
        <w:t> </w:t>
      </w:r>
      <w:r>
        <w:rPr>
          <w:w w:val="95"/>
          <w:sz w:val="16"/>
        </w:rPr>
        <w:t>overseen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by</w:t>
      </w:r>
      <w:r>
        <w:rPr>
          <w:spacing w:val="19"/>
          <w:w w:val="95"/>
          <w:sz w:val="16"/>
        </w:rPr>
        <w:t> </w:t>
      </w:r>
      <w:r>
        <w:rPr>
          <w:w w:val="95"/>
          <w:sz w:val="16"/>
        </w:rPr>
        <w:t>one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supervisor</w:t>
      </w:r>
      <w:r>
        <w:rPr>
          <w:spacing w:val="21"/>
          <w:w w:val="95"/>
          <w:sz w:val="16"/>
        </w:rPr>
        <w:t> </w:t>
      </w:r>
      <w:r>
        <w:rPr>
          <w:w w:val="95"/>
          <w:sz w:val="16"/>
        </w:rPr>
        <w:t>are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valued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as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1</w:t>
      </w:r>
      <w:r>
        <w:rPr>
          <w:spacing w:val="20"/>
          <w:w w:val="95"/>
          <w:sz w:val="16"/>
        </w:rPr>
        <w:t> </w:t>
      </w:r>
      <w:r>
        <w:rPr>
          <w:w w:val="95"/>
          <w:sz w:val="16"/>
        </w:rPr>
        <w:t>point,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those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overseen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between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co-supervisors,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0.5</w:t>
      </w:r>
      <w:r>
        <w:rPr>
          <w:spacing w:val="20"/>
          <w:w w:val="95"/>
          <w:sz w:val="16"/>
        </w:rPr>
        <w:t> </w:t>
      </w:r>
      <w:r>
        <w:rPr>
          <w:w w:val="95"/>
          <w:sz w:val="16"/>
        </w:rPr>
        <w:t>points.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55"/>
        <w:jc w:val="left"/>
        <w:rPr>
          <w:sz w:val="16"/>
        </w:rPr>
      </w:pP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event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supervisors</w:t>
      </w:r>
      <w:r>
        <w:rPr>
          <w:spacing w:val="-1"/>
          <w:sz w:val="16"/>
        </w:rPr>
        <w:t> </w:t>
      </w:r>
      <w:r>
        <w:rPr>
          <w:sz w:val="16"/>
        </w:rPr>
        <w:t>external</w:t>
      </w:r>
      <w:r>
        <w:rPr>
          <w:spacing w:val="1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UIC</w:t>
      </w:r>
      <w:r>
        <w:rPr>
          <w:spacing w:val="-4"/>
          <w:sz w:val="16"/>
        </w:rPr>
        <w:t> </w:t>
      </w:r>
      <w:r>
        <w:rPr>
          <w:sz w:val="16"/>
        </w:rPr>
        <w:t>Barcelona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7"/>
          <w:sz w:val="16"/>
        </w:rPr>
        <w:t> </w:t>
      </w:r>
      <w:r>
        <w:rPr>
          <w:sz w:val="16"/>
        </w:rPr>
        <w:t>appointed,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CAD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5"/>
          <w:sz w:val="16"/>
        </w:rPr>
        <w:t> </w:t>
      </w:r>
      <w:r>
        <w:rPr>
          <w:sz w:val="16"/>
        </w:rPr>
        <w:t>appoint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TUTOR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UIC Barcelona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10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following</w:t>
      </w:r>
      <w:r>
        <w:rPr>
          <w:spacing w:val="1"/>
          <w:sz w:val="16"/>
        </w:rPr>
        <w:t> </w:t>
      </w:r>
      <w:r>
        <w:rPr>
          <w:sz w:val="16"/>
        </w:rPr>
        <w:t>cases: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0" w:lineRule="auto" w:before="1" w:after="0"/>
        <w:ind w:left="842" w:right="0" w:hanging="361"/>
        <w:jc w:val="left"/>
        <w:rPr>
          <w:sz w:val="16"/>
        </w:rPr>
      </w:pP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event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being</w:t>
      </w:r>
      <w:r>
        <w:rPr>
          <w:spacing w:val="1"/>
          <w:sz w:val="16"/>
        </w:rPr>
        <w:t> </w:t>
      </w:r>
      <w:r>
        <w:rPr>
          <w:sz w:val="16"/>
        </w:rPr>
        <w:t>overseen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single</w:t>
      </w:r>
      <w:r>
        <w:rPr>
          <w:spacing w:val="-3"/>
          <w:sz w:val="16"/>
        </w:rPr>
        <w:t> </w:t>
      </w:r>
      <w:r>
        <w:rPr>
          <w:sz w:val="16"/>
        </w:rPr>
        <w:t>supervisor,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UIC Barcelona</w:t>
      </w:r>
      <w:r>
        <w:rPr>
          <w:spacing w:val="-5"/>
          <w:sz w:val="16"/>
        </w:rPr>
        <w:t> </w:t>
      </w:r>
      <w:r>
        <w:rPr>
          <w:sz w:val="16"/>
        </w:rPr>
        <w:t>tutor</w:t>
      </w:r>
      <w:r>
        <w:rPr>
          <w:spacing w:val="1"/>
          <w:sz w:val="16"/>
        </w:rPr>
        <w:t> </w:t>
      </w:r>
      <w:r>
        <w:rPr>
          <w:sz w:val="16"/>
        </w:rPr>
        <w:t>will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appointed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2" w:after="0"/>
        <w:ind w:left="842" w:right="0" w:hanging="361"/>
        <w:jc w:val="left"/>
        <w:rPr>
          <w:sz w:val="16"/>
        </w:rPr>
      </w:pP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event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co-supervision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6"/>
          <w:sz w:val="16"/>
        </w:rPr>
        <w:t> </w:t>
      </w:r>
      <w:r>
        <w:rPr>
          <w:sz w:val="16"/>
        </w:rPr>
        <w:t>two</w:t>
      </w:r>
      <w:r>
        <w:rPr>
          <w:spacing w:val="-2"/>
          <w:sz w:val="16"/>
        </w:rPr>
        <w:t> </w:t>
      </w:r>
      <w:r>
        <w:rPr>
          <w:sz w:val="16"/>
        </w:rPr>
        <w:t>external</w:t>
      </w:r>
      <w:r>
        <w:rPr>
          <w:spacing w:val="-4"/>
          <w:sz w:val="16"/>
        </w:rPr>
        <w:t> </w:t>
      </w:r>
      <w:r>
        <w:rPr>
          <w:sz w:val="16"/>
        </w:rPr>
        <w:t>supervisors,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UIC</w:t>
      </w:r>
      <w:r>
        <w:rPr>
          <w:spacing w:val="-4"/>
          <w:sz w:val="16"/>
        </w:rPr>
        <w:t> </w:t>
      </w:r>
      <w:r>
        <w:rPr>
          <w:sz w:val="16"/>
        </w:rPr>
        <w:t>Barcelona</w:t>
      </w:r>
      <w:r>
        <w:rPr>
          <w:spacing w:val="4"/>
          <w:sz w:val="16"/>
        </w:rPr>
        <w:t> </w:t>
      </w:r>
      <w:r>
        <w:rPr>
          <w:sz w:val="16"/>
        </w:rPr>
        <w:t>tutor</w:t>
      </w:r>
      <w:r>
        <w:rPr>
          <w:spacing w:val="1"/>
          <w:sz w:val="16"/>
        </w:rPr>
        <w:t> </w:t>
      </w:r>
      <w:r>
        <w:rPr>
          <w:sz w:val="16"/>
        </w:rPr>
        <w:t>will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7"/>
          <w:sz w:val="16"/>
        </w:rPr>
        <w:t> </w:t>
      </w:r>
      <w:r>
        <w:rPr>
          <w:sz w:val="16"/>
        </w:rPr>
        <w:t>appointed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0" w:after="0"/>
        <w:ind w:left="842" w:right="0" w:hanging="361"/>
        <w:jc w:val="left"/>
        <w:rPr>
          <w:sz w:val="16"/>
        </w:rPr>
      </w:pP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event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co-supervision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UIC</w:t>
      </w:r>
      <w:r>
        <w:rPr>
          <w:spacing w:val="-4"/>
          <w:sz w:val="16"/>
        </w:rPr>
        <w:t> </w:t>
      </w:r>
      <w:r>
        <w:rPr>
          <w:sz w:val="16"/>
        </w:rPr>
        <w:t>Barcelona</w:t>
      </w:r>
      <w:r>
        <w:rPr>
          <w:spacing w:val="-1"/>
          <w:sz w:val="16"/>
        </w:rPr>
        <w:t> </w:t>
      </w:r>
      <w:r>
        <w:rPr>
          <w:sz w:val="16"/>
        </w:rPr>
        <w:t>lecturer/professor,</w:t>
      </w:r>
      <w:r>
        <w:rPr>
          <w:spacing w:val="-6"/>
          <w:sz w:val="16"/>
        </w:rPr>
        <w:t> </w:t>
      </w:r>
      <w:r>
        <w:rPr>
          <w:sz w:val="16"/>
        </w:rPr>
        <w:t>it</w:t>
      </w:r>
      <w:r>
        <w:rPr>
          <w:spacing w:val="-2"/>
          <w:sz w:val="16"/>
        </w:rPr>
        <w:t> </w:t>
      </w:r>
      <w:r>
        <w:rPr>
          <w:sz w:val="16"/>
        </w:rPr>
        <w:t>will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necessary</w:t>
      </w:r>
      <w:r>
        <w:rPr>
          <w:spacing w:val="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appoint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UIC</w:t>
      </w:r>
      <w:r>
        <w:rPr>
          <w:spacing w:val="1"/>
          <w:sz w:val="16"/>
        </w:rPr>
        <w:t> </w:t>
      </w:r>
      <w:r>
        <w:rPr>
          <w:sz w:val="16"/>
        </w:rPr>
        <w:t>Barcelona</w:t>
      </w:r>
      <w:r>
        <w:rPr>
          <w:spacing w:val="-5"/>
          <w:sz w:val="16"/>
        </w:rPr>
        <w:t> </w:t>
      </w:r>
      <w:r>
        <w:rPr>
          <w:sz w:val="16"/>
        </w:rPr>
        <w:t>tutor</w:t>
      </w:r>
    </w:p>
    <w:p>
      <w:pPr>
        <w:spacing w:after="0" w:line="194" w:lineRule="exact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668" w:top="1820" w:bottom="280" w:left="900" w:right="5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35.8pt;height:67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19"/>
                    <w:ind w:left="10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Date</w:t>
                  </w:r>
                  <w:r>
                    <w:rPr>
                      <w:rFonts w:ascii="Arial MT"/>
                      <w:spacing w:val="-2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and</w:t>
                  </w:r>
                  <w:r>
                    <w:rPr>
                      <w:rFonts w:ascii="Arial MT"/>
                      <w:spacing w:val="-1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signature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7"/>
        </w:rPr>
      </w:pPr>
    </w:p>
    <w:p>
      <w:pPr>
        <w:spacing w:line="300" w:lineRule="auto" w:before="95"/>
        <w:ind w:left="122" w:right="0" w:firstLine="0"/>
        <w:jc w:val="left"/>
        <w:rPr>
          <w:rFonts w:ascii="Arial"/>
          <w:b/>
          <w:sz w:val="20"/>
        </w:rPr>
      </w:pPr>
      <w:r>
        <w:rPr>
          <w:rFonts w:ascii="Arial MT"/>
          <w:sz w:val="20"/>
        </w:rPr>
        <w:t>Please</w:t>
      </w:r>
      <w:r>
        <w:rPr>
          <w:rFonts w:ascii="Arial MT"/>
          <w:spacing w:val="7"/>
          <w:sz w:val="20"/>
        </w:rPr>
        <w:t> </w:t>
      </w:r>
      <w:r>
        <w:rPr>
          <w:rFonts w:ascii="Arial MT"/>
          <w:sz w:val="20"/>
        </w:rPr>
        <w:t>provide</w:t>
      </w:r>
      <w:r>
        <w:rPr>
          <w:rFonts w:ascii="Arial MT"/>
          <w:spacing w:val="2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2"/>
          <w:sz w:val="20"/>
        </w:rPr>
        <w:t> </w:t>
      </w:r>
      <w:r>
        <w:rPr>
          <w:rFonts w:ascii="Arial MT"/>
          <w:sz w:val="20"/>
        </w:rPr>
        <w:t>following</w:t>
      </w:r>
      <w:r>
        <w:rPr>
          <w:rFonts w:ascii="Arial MT"/>
          <w:spacing w:val="2"/>
          <w:sz w:val="20"/>
        </w:rPr>
        <w:t> </w:t>
      </w:r>
      <w:r>
        <w:rPr>
          <w:rFonts w:ascii="Arial MT"/>
          <w:sz w:val="20"/>
        </w:rPr>
        <w:t>information</w:t>
      </w:r>
      <w:r>
        <w:rPr>
          <w:rFonts w:ascii="Arial MT"/>
          <w:spacing w:val="51"/>
          <w:sz w:val="20"/>
        </w:rPr>
        <w:t> </w:t>
      </w:r>
      <w:r>
        <w:rPr>
          <w:rFonts w:ascii="Arial MT"/>
          <w:sz w:val="20"/>
        </w:rPr>
        <w:t>if</w:t>
      </w:r>
      <w:r>
        <w:rPr>
          <w:rFonts w:ascii="Arial MT"/>
          <w:spacing w:val="9"/>
          <w:sz w:val="20"/>
        </w:rPr>
        <w:t> </w:t>
      </w:r>
      <w:r>
        <w:rPr>
          <w:rFonts w:ascii="Arial MT"/>
          <w:sz w:val="20"/>
        </w:rPr>
        <w:t>you</w:t>
      </w:r>
      <w:r>
        <w:rPr>
          <w:rFonts w:ascii="Arial MT"/>
          <w:spacing w:val="6"/>
          <w:sz w:val="20"/>
        </w:rPr>
        <w:t> </w:t>
      </w:r>
      <w:r>
        <w:rPr>
          <w:rFonts w:ascii="Arial MT"/>
          <w:sz w:val="20"/>
        </w:rPr>
        <w:t>are</w:t>
      </w:r>
      <w:r>
        <w:rPr>
          <w:rFonts w:ascii="Arial MT"/>
          <w:spacing w:val="6"/>
          <w:sz w:val="20"/>
        </w:rPr>
        <w:t> </w:t>
      </w:r>
      <w:r>
        <w:rPr>
          <w:rFonts w:ascii="Arial"/>
          <w:b/>
          <w:sz w:val="20"/>
        </w:rPr>
        <w:t>AN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EXTERNAL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RESEARCHER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ASSOCIATE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COLLABORATING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LECTURER at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UIC Barcelona</w:t>
      </w:r>
    </w:p>
    <w:p>
      <w:pPr>
        <w:pStyle w:val="BodyText"/>
        <w:rPr>
          <w:rFonts w:ascii="Arial"/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17"/>
      </w:tblGrid>
      <w:tr>
        <w:trPr>
          <w:trHeight w:val="470" w:hRule="atLeast"/>
        </w:trPr>
        <w:tc>
          <w:tcPr>
            <w:tcW w:w="10184" w:type="dxa"/>
            <w:gridSpan w:val="2"/>
            <w:shd w:val="clear" w:color="auto" w:fill="D9D9D9"/>
          </w:tcPr>
          <w:p>
            <w:pPr>
              <w:pStyle w:val="TableParagraph"/>
              <w:spacing w:before="114"/>
              <w:ind w:left="4057" w:right="40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 DETAILS</w:t>
            </w:r>
          </w:p>
        </w:tc>
      </w:tr>
      <w:tr>
        <w:trPr>
          <w:trHeight w:val="46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line="230" w:lineRule="exact"/>
              <w:ind w:left="105" w:right="61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ID/NIE/Passport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375"/>
        <w:gridCol w:w="2886"/>
        <w:gridCol w:w="375"/>
        <w:gridCol w:w="4005"/>
      </w:tblGrid>
      <w:tr>
        <w:trPr>
          <w:trHeight w:val="451" w:hRule="atLeast"/>
        </w:trPr>
        <w:tc>
          <w:tcPr>
            <w:tcW w:w="10196" w:type="dxa"/>
            <w:gridSpan w:val="5"/>
            <w:shd w:val="clear" w:color="auto" w:fill="D9D9D9"/>
          </w:tcPr>
          <w:p>
            <w:pPr>
              <w:pStyle w:val="TableParagraph"/>
              <w:spacing w:before="105"/>
              <w:ind w:left="4082" w:right="40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>
        <w:trPr>
          <w:trHeight w:val="431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Date you obtained 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PhD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obtained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qualification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38"/>
              <w:ind w:left="105"/>
              <w:rPr>
                <w:sz w:val="20"/>
              </w:rPr>
            </w:pPr>
            <w:r>
              <w:rPr>
                <w:sz w:val="20"/>
              </w:rPr>
              <w:t>Possession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SIX-YEAR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PERIOD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46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spacing w:line="235" w:lineRule="auto" w:before="32"/>
              <w:ind w:left="94" w:right="2374"/>
              <w:rPr>
                <w:sz w:val="20"/>
              </w:rPr>
            </w:pPr>
            <w:r>
              <w:rPr>
                <w:sz w:val="20"/>
              </w:rPr>
              <w:t>YES - Final year: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690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line="230" w:lineRule="exact"/>
              <w:ind w:left="105" w:right="206"/>
              <w:jc w:val="both"/>
              <w:rPr>
                <w:sz w:val="20"/>
              </w:rPr>
            </w:pPr>
            <w:r>
              <w:rPr>
                <w:sz w:val="20"/>
              </w:rPr>
              <w:t>If you are not able to apply for a six-year research period, you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have completed research that has been accredited by the UIC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Barcelona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Doctoral Committee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(CAD)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48" w:lineRule="exact" w:before="86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48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94" w:right="1573"/>
              <w:rPr>
                <w:sz w:val="20"/>
              </w:rPr>
            </w:pPr>
            <w:r>
              <w:rPr>
                <w:sz w:val="20"/>
              </w:rPr>
              <w:t>YES - Year of recognition: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supervised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defended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supervising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0196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 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thesis’ subject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matter</w:t>
            </w:r>
          </w:p>
        </w:tc>
      </w:tr>
      <w:tr>
        <w:trPr>
          <w:trHeight w:val="460" w:hRule="atLeast"/>
        </w:trPr>
        <w:tc>
          <w:tcPr>
            <w:tcW w:w="1019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2555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ORCID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ID:</w:t>
            </w:r>
          </w:p>
        </w:tc>
        <w:tc>
          <w:tcPr>
            <w:tcW w:w="37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19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19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288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0" w:lineRule="exact"/>
              <w:ind w:left="94" w:right="1416"/>
              <w:rPr>
                <w:sz w:val="20"/>
              </w:rPr>
            </w:pPr>
            <w:r>
              <w:rPr>
                <w:sz w:val="20"/>
              </w:rPr>
              <w:t>YES - My ID is: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75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5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6"/>
        <w:gridCol w:w="5382"/>
      </w:tblGrid>
      <w:tr>
        <w:trPr>
          <w:trHeight w:val="297" w:hRule="atLeast"/>
        </w:trPr>
        <w:tc>
          <w:tcPr>
            <w:tcW w:w="10198" w:type="dxa"/>
            <w:gridSpan w:val="2"/>
            <w:shd w:val="clear" w:color="auto" w:fill="D9D9D9"/>
          </w:tcPr>
          <w:p>
            <w:pPr>
              <w:pStyle w:val="TableParagraph"/>
              <w:spacing w:before="28"/>
              <w:ind w:left="3831" w:right="38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PROFESSIONAL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2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UNIVERSITY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RESEARCH CENTRE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Faculty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28"/>
              <w:ind w:left="441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Professional category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1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CENTERS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28"/>
              <w:ind w:left="441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Professional category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4816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25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LINK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CV</w:t>
            </w:r>
          </w:p>
          <w:p>
            <w:pPr>
              <w:pStyle w:val="TableParagraph"/>
              <w:spacing w:line="230" w:lineRule="atLeast"/>
              <w:ind w:left="105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(If you cannot provide a link, please attach your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CV as a separate document)</w:t>
            </w:r>
          </w:p>
        </w:tc>
        <w:tc>
          <w:tcPr>
            <w:tcW w:w="5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668" w:footer="0" w:top="182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8128">
          <wp:simplePos x="0" y="0"/>
          <wp:positionH relativeFrom="page">
            <wp:posOffset>1192927</wp:posOffset>
          </wp:positionH>
          <wp:positionV relativeFrom="page">
            <wp:posOffset>424426</wp:posOffset>
          </wp:positionV>
          <wp:extent cx="5311042" cy="7393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1042" cy="73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6" w:hanging="154"/>
        <w:jc w:val="left"/>
      </w:pPr>
      <w:rPr>
        <w:rFonts w:hint="default" w:ascii="Calibri" w:hAnsi="Calibri" w:eastAsia="Calibri" w:cs="Calibri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-"/>
      <w:lvlJc w:val="left"/>
      <w:pPr>
        <w:ind w:left="842" w:hanging="360"/>
      </w:pPr>
      <w:rPr>
        <w:rFonts w:hint="default" w:ascii="Calibri" w:hAnsi="Calibri" w:eastAsia="Calibri" w:cs="Calibri"/>
        <w:w w:val="99"/>
        <w:sz w:val="16"/>
        <w:szCs w:val="16"/>
        <w:lang w:val="en-US" w:eastAsia="en-US" w:bidi="ar-SA"/>
      </w:rPr>
    </w:lvl>
    <w:lvl w:ilvl="2">
      <w:start w:val="0"/>
      <w:numFmt w:val="bullet"/>
      <w:lvlText w:val="-"/>
      <w:lvlJc w:val="left"/>
      <w:pPr>
        <w:ind w:left="1189" w:hanging="361"/>
      </w:pPr>
      <w:rPr>
        <w:rFonts w:hint="default" w:ascii="Calibri" w:hAnsi="Calibri" w:eastAsia="Calibri" w:cs="Calibri"/>
        <w:w w:val="99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122" w:right="245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2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martagamizs67@gmail.com</dc:creator>
  <dcterms:created xsi:type="dcterms:W3CDTF">2023-06-20T09:16:07Z</dcterms:created>
  <dcterms:modified xsi:type="dcterms:W3CDTF">2023-06-20T09:16:07Z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