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Desenvolupament de recursos educatius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  <w:strike w:val="1"/>
          <w:color w:val="ff00ff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009fdf"/>
            <w:rtl w:val="0"/>
          </w:rPr>
          <w:t xml:space="preserve">Projecte eCO4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és un projecte educatiu enfocat a la sensibilització i l’aprenentatge sobre els Objectius de Desenvolupament Sostenible (ODS). UIC Barcelona, amb la col·laboració de diferents </w:t>
      </w:r>
      <w:hyperlink r:id="rId8">
        <w:r w:rsidDel="00000000" w:rsidR="00000000" w:rsidRPr="00000000">
          <w:rPr>
            <w:rFonts w:ascii="Arial" w:cs="Arial" w:eastAsia="Arial" w:hAnsi="Arial"/>
            <w:color w:val="009fdf"/>
            <w:highlight w:val="white"/>
            <w:rtl w:val="0"/>
          </w:rPr>
          <w:t xml:space="preserve">entitats educatives 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i de la fundació sense ànim de lucre</w:t>
      </w:r>
      <w:r w:rsidDel="00000000" w:rsidR="00000000" w:rsidRPr="00000000">
        <w:rPr>
          <w:rFonts w:ascii="Arial" w:cs="Arial" w:eastAsia="Arial" w:hAnsi="Arial"/>
          <w:color w:val="009fdf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color w:val="009fdf"/>
            <w:highlight w:val="white"/>
            <w:rtl w:val="0"/>
          </w:rPr>
          <w:t xml:space="preserve">Justícia i Pau</w:t>
        </w:r>
      </w:hyperlink>
      <w:r w:rsidDel="00000000" w:rsidR="00000000" w:rsidRPr="00000000">
        <w:rPr>
          <w:rFonts w:ascii="Arial" w:cs="Arial" w:eastAsia="Arial" w:hAnsi="Arial"/>
          <w:color w:val="009fdf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té com a objectiu principal crear una xarxa de centres i entitats educatives que treballin en conjunt per promoure l’ecologia integral i la justícia global. El projecte anima els joves a superar canvis superficials i abordar les causes profundes dels reptes socials i mediambientals des d’una perspectiva positiva. La Dra. Mariona Graells va dirigir aquesta </w:t>
      </w:r>
      <w:r w:rsidDel="00000000" w:rsidR="00000000" w:rsidRPr="00000000">
        <w:rPr>
          <w:rFonts w:ascii="Arial" w:cs="Arial" w:eastAsia="Arial" w:hAnsi="Arial"/>
          <w:b w:val="1"/>
          <w:color w:val="009fdf"/>
          <w:rtl w:val="0"/>
        </w:rPr>
        <w:t xml:space="preserve">investigació d’acció metodològica des de la transformació de la realitat social, la vulnerabilitat i el medi ambient.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strike w:val="1"/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184779" cy="2916438"/>
            <wp:effectExtent b="0" l="0" r="0" t="0"/>
            <wp:docPr descr="Imagen que contiene Diagrama&#10;&#10;Descripción generada automáticamente" id="45" name="image2.png"/>
            <a:graphic>
              <a:graphicData uri="http://schemas.openxmlformats.org/drawingml/2006/picture">
                <pic:pic>
                  <pic:nvPicPr>
                    <pic:cNvPr descr="Imagen que contiene Diagrama&#10;&#10;Descripción generada automáticamente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4779" cy="2916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jc w:val="both"/>
        <w:rPr>
          <w:rFonts w:ascii="Arial" w:cs="Arial" w:eastAsia="Arial" w:hAnsi="Arial"/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el marc del projecte de recerca Empremta CO⁴ (eCO⁴), el passat </w:t>
      </w:r>
      <w:hyperlink r:id="rId11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26 de gener de 2024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va tenir lloc la primera trobada per tractar el concepte del compromís. Diversos centres educatius i joves activistes van tenir l’oportunitat d’explicar quina és la clau per passar a l’acció.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Durant el curs 2023-2024, s’ha iniciat la tercera fase del projecte —el compromís—, en la qual, a través d’una pràctica educativa transformadora d’aprenentatge-servei (ApS), que inclou dinàmiques d’acció-reflexió compartides, els participants van configurant una xarxa de joventut compromesa amb la justícia global i l’ecologia integral, involucrant-hi els centres i entitats, l’entorn proper i les institucions que prenen decisions.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</w:rPr>
        <w:drawing>
          <wp:inline distB="114300" distT="114300" distL="114300" distR="114300">
            <wp:extent cx="4792028" cy="3244491"/>
            <wp:effectExtent b="0" l="0" r="0" t="0"/>
            <wp:docPr id="4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92028" cy="32444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Aquesta imatge és un exemple de la guia pràctica o del desenvolupament d’aquest recurs educatiu adreçat a joves estudiants.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Guia Empremta CO⁴: 1a part: </w:t>
      </w:r>
      <w:hyperlink r:id="rId13">
        <w:r w:rsidDel="00000000" w:rsidR="00000000" w:rsidRPr="00000000">
          <w:rPr>
            <w:rFonts w:ascii="Arial" w:cs="Arial" w:eastAsia="Arial" w:hAnsi="Arial"/>
            <w:i w:val="1"/>
            <w:highlight w:val="white"/>
            <w:u w:val="single"/>
            <w:rtl w:val="0"/>
          </w:rPr>
          <w:t xml:space="preserve">Descripció del projecte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i 2a part: </w:t>
      </w:r>
      <w:hyperlink r:id="rId14">
        <w:r w:rsidDel="00000000" w:rsidR="00000000" w:rsidRPr="00000000">
          <w:rPr>
            <w:rFonts w:ascii="Arial" w:cs="Arial" w:eastAsia="Arial" w:hAnsi="Arial"/>
            <w:i w:val="1"/>
            <w:highlight w:val="white"/>
            <w:u w:val="single"/>
            <w:rtl w:val="0"/>
          </w:rPr>
          <w:t xml:space="preserve">Posa’t en joc</w:t>
        </w:r>
      </w:hyperlink>
      <w:hyperlink r:id="rId15">
        <w:r w:rsidDel="00000000" w:rsidR="00000000" w:rsidRPr="00000000">
          <w:rPr>
            <w:rFonts w:ascii="Arial" w:cs="Arial" w:eastAsia="Arial" w:hAnsi="Arial"/>
            <w:highlight w:val="white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9fdf"/>
          <w:rtl w:val="0"/>
        </w:rPr>
        <w:t xml:space="preserve">A+famílies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és una associació que facilita targetes de dèbit a famílies vulnerables, des de UIC Barcelona, a través de la </w:t>
      </w:r>
      <w:hyperlink r:id="rId16">
        <w:r w:rsidDel="00000000" w:rsidR="00000000" w:rsidRPr="00000000">
          <w:rPr>
            <w:rFonts w:ascii="Arial" w:cs="Arial" w:eastAsia="Arial" w:hAnsi="Arial"/>
            <w:highlight w:val="white"/>
            <w:rtl w:val="0"/>
          </w:rPr>
          <w:t xml:space="preserve">Càtedra Joaquim Molins Figueras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que estudia l’impacte d’aquesta ajuda en el benestar de les famílies.</w:t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hyperlink r:id="rId17">
        <w:r w:rsidDel="00000000" w:rsidR="00000000" w:rsidRPr="00000000">
          <w:rPr>
            <w:rFonts w:ascii="Arial" w:cs="Arial" w:eastAsia="Arial" w:hAnsi="Arial"/>
            <w:b w:val="1"/>
            <w:color w:val="009fdf"/>
            <w:u w:val="single"/>
            <w:rtl w:val="0"/>
          </w:rPr>
          <w:t xml:space="preserve">Aprenentatge i Servei (ApS)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és una proposta educativa mitjançant la qual els estudiants es formen participant en un projecte orientat a donar resposta a una necessitat real d’una comunitat i, per tant, a millorar les condicions de vida de les persones. Es treballen els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ODS 1, 3, 4, 5 i 10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Els objectius acadèmics es vinculen a la resolució de reptes socials. Aquesta metodologia s’ha implementat des del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2006</w:t>
      </w:r>
      <w:r w:rsidDel="00000000" w:rsidR="00000000" w:rsidRPr="00000000">
        <w:rPr>
          <w:rFonts w:ascii="Arial" w:cs="Arial" w:eastAsia="Arial" w:hAnsi="Arial"/>
          <w:rtl w:val="0"/>
        </w:rPr>
        <w:t xml:space="preserve"> en diferents assignatures i està relacionada amb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projectes d’innovació docent</w:t>
      </w:r>
      <w:r w:rsidDel="00000000" w:rsidR="00000000" w:rsidRPr="00000000">
        <w:rPr>
          <w:rFonts w:ascii="Arial" w:cs="Arial" w:eastAsia="Arial" w:hAnsi="Arial"/>
          <w:rtl w:val="0"/>
        </w:rPr>
        <w:t xml:space="preserve">. Sempre s’ha ofert la possibilitat de fer ApS a través de les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Pràctiques Escolars III</w:t>
      </w:r>
      <w:r w:rsidDel="00000000" w:rsidR="00000000" w:rsidRPr="00000000">
        <w:rPr>
          <w:rFonts w:ascii="Arial" w:cs="Arial" w:eastAsia="Arial" w:hAnsi="Arial"/>
          <w:rtl w:val="0"/>
        </w:rPr>
        <w:t xml:space="preserve">, en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aules hospitalàries de Catalunya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escoles rurals de Guatemala</w:t>
      </w:r>
      <w:r w:rsidDel="00000000" w:rsidR="00000000" w:rsidRPr="00000000">
        <w:rPr>
          <w:rFonts w:ascii="Arial" w:cs="Arial" w:eastAsia="Arial" w:hAnsi="Arial"/>
          <w:rtl w:val="0"/>
        </w:rPr>
        <w:t xml:space="preserve"> i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l’Arrabal de Barcelona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 el curs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2023-2024</w:t>
      </w:r>
      <w:r w:rsidDel="00000000" w:rsidR="00000000" w:rsidRPr="00000000">
        <w:rPr>
          <w:rFonts w:ascii="Arial" w:cs="Arial" w:eastAsia="Arial" w:hAnsi="Arial"/>
          <w:rtl w:val="0"/>
        </w:rPr>
        <w:t xml:space="preserve">, s’ha aplicat en les assignatures següents: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240"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Pràctiques Escolars III (grau en Educació Infantil):</w:t>
      </w:r>
      <w:r w:rsidDel="00000000" w:rsidR="00000000" w:rsidRPr="00000000">
        <w:rPr>
          <w:rFonts w:ascii="Arial" w:cs="Arial" w:eastAsia="Arial" w:hAnsi="Arial"/>
          <w:rtl w:val="0"/>
        </w:rPr>
        <w:t xml:space="preserve"> servei comunitari per afavorir la integració de famílies en situació de vulnerabilitat social.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Responsable:</w:t>
      </w:r>
      <w:r w:rsidDel="00000000" w:rsidR="00000000" w:rsidRPr="00000000">
        <w:rPr>
          <w:rFonts w:ascii="Arial" w:cs="Arial" w:eastAsia="Arial" w:hAnsi="Arial"/>
          <w:rtl w:val="0"/>
        </w:rPr>
        <w:t xml:space="preserve"> Dra. M. Teresa Fuertes.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Casal dels Infants de Badalona.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Pràctiques Escolars III (grau en Educació Primària):</w:t>
      </w:r>
      <w:r w:rsidDel="00000000" w:rsidR="00000000" w:rsidRPr="00000000">
        <w:rPr>
          <w:rFonts w:ascii="Arial" w:cs="Arial" w:eastAsia="Arial" w:hAnsi="Arial"/>
          <w:rtl w:val="0"/>
        </w:rPr>
        <w:t xml:space="preserve"> servei orientat a la millora de la comunicació en el context de les aules hospitalàries.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Responsable:</w:t>
      </w:r>
      <w:r w:rsidDel="00000000" w:rsidR="00000000" w:rsidRPr="00000000">
        <w:rPr>
          <w:rFonts w:ascii="Arial" w:cs="Arial" w:eastAsia="Arial" w:hAnsi="Arial"/>
          <w:rtl w:val="0"/>
        </w:rPr>
        <w:t xml:space="preserve"> Dra. M. Teresa Fuertes.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Aula Hospitalària Germans Tries i Pujol de Badalona.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Aprenentatge de les Llengües i Lectoescriptura III (grau en Educació Infantil):</w:t>
      </w:r>
      <w:r w:rsidDel="00000000" w:rsidR="00000000" w:rsidRPr="00000000">
        <w:rPr>
          <w:rFonts w:ascii="Arial" w:cs="Arial" w:eastAsia="Arial" w:hAnsi="Arial"/>
          <w:rtl w:val="0"/>
        </w:rPr>
        <w:t xml:space="preserve"> servei en què els estudiants ensenyen a explicar contes a alumnes de l’ESO del barri de Ciutat Meridiana (Barcelona).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Responsable:</w:t>
      </w:r>
      <w:r w:rsidDel="00000000" w:rsidR="00000000" w:rsidRPr="00000000">
        <w:rPr>
          <w:rFonts w:ascii="Arial" w:cs="Arial" w:eastAsia="Arial" w:hAnsi="Arial"/>
          <w:rtl w:val="0"/>
        </w:rPr>
        <w:t xml:space="preserve"> Dra. Mariona Graell.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24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Observació Sistemàtica i Anàlisi de Contextos (grau en Educació Infantil):</w:t>
      </w:r>
      <w:r w:rsidDel="00000000" w:rsidR="00000000" w:rsidRPr="00000000">
        <w:rPr>
          <w:rFonts w:ascii="Arial" w:cs="Arial" w:eastAsia="Arial" w:hAnsi="Arial"/>
          <w:rtl w:val="0"/>
        </w:rPr>
        <w:t xml:space="preserve"> servei que consisteix en una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campanya de recollida d’aliments</w:t>
      </w:r>
      <w:r w:rsidDel="00000000" w:rsidR="00000000" w:rsidRPr="00000000">
        <w:rPr>
          <w:rFonts w:ascii="Arial" w:cs="Arial" w:eastAsia="Arial" w:hAnsi="Arial"/>
          <w:rtl w:val="0"/>
        </w:rPr>
        <w:t xml:space="preserve"> al campus de Salut de UIC Barcelona.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Responsable:</w:t>
      </w:r>
      <w:r w:rsidDel="00000000" w:rsidR="00000000" w:rsidRPr="00000000">
        <w:rPr>
          <w:rFonts w:ascii="Arial" w:cs="Arial" w:eastAsia="Arial" w:hAnsi="Arial"/>
          <w:rtl w:val="0"/>
        </w:rPr>
        <w:t xml:space="preserve"> Dra. Mariona Graell.</w:t>
        <w:br w:type="textWrapping"/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36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més, s’han presentat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projectes de foment de la lectura</w:t>
      </w:r>
      <w:r w:rsidDel="00000000" w:rsidR="00000000" w:rsidRPr="00000000">
        <w:rPr>
          <w:rFonts w:ascii="Arial" w:cs="Arial" w:eastAsia="Arial" w:hAnsi="Arial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d’apoderament de dones</w:t>
      </w:r>
      <w:r w:rsidDel="00000000" w:rsidR="00000000" w:rsidRPr="00000000">
        <w:rPr>
          <w:rFonts w:ascii="Arial" w:cs="Arial" w:eastAsia="Arial" w:hAnsi="Arial"/>
          <w:rtl w:val="0"/>
        </w:rPr>
        <w:t xml:space="preserve"> en zones rurals de Guatemala, entre d’altres, així com 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Unitat AIDIR Ciutat Vella</w:t>
      </w:r>
      <w:r w:rsidDel="00000000" w:rsidR="00000000" w:rsidRPr="00000000">
        <w:rPr>
          <w:rFonts w:ascii="Arial" w:cs="Arial" w:eastAsia="Arial" w:hAnsi="Arial"/>
          <w:rtl w:val="0"/>
        </w:rPr>
        <w:t xml:space="preserve">, 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projecte de responsabilitat social corporativa</w:t>
      </w:r>
      <w:r w:rsidDel="00000000" w:rsidR="00000000" w:rsidRPr="00000000">
        <w:rPr>
          <w:rFonts w:ascii="Arial" w:cs="Arial" w:eastAsia="Arial" w:hAnsi="Arial"/>
          <w:rtl w:val="0"/>
        </w:rPr>
        <w:t xml:space="preserve"> promogut pel Departament d’Infermeria, en el seu compromís amb la salut de la població a la qual dona assistència.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spacing w:line="360" w:lineRule="auto"/>
        <w:ind w:left="0" w:firstLine="0"/>
        <w:jc w:val="both"/>
        <w:rPr>
          <w:rFonts w:ascii="Arial" w:cs="Arial" w:eastAsia="Arial" w:hAnsi="Arial"/>
          <w:i w:val="0"/>
          <w:color w:val="000000"/>
        </w:rPr>
      </w:pPr>
      <w:bookmarkStart w:colFirst="0" w:colLast="0" w:name="_heading=h.z337ya" w:id="0"/>
      <w:bookmarkEnd w:id="0"/>
      <w:hyperlink r:id="rId18">
        <w:r w:rsidDel="00000000" w:rsidR="00000000" w:rsidRPr="00000000">
          <w:rPr>
            <w:rFonts w:ascii="Arial" w:cs="Arial" w:eastAsia="Arial" w:hAnsi="Arial"/>
            <w:b w:val="1"/>
            <w:i w:val="0"/>
            <w:color w:val="009fdf"/>
            <w:highlight w:val="white"/>
            <w:rtl w:val="0"/>
          </w:rPr>
          <w:t xml:space="preserve">Kids Sustainability</w:t>
        </w:r>
      </w:hyperlink>
      <w:r w:rsidDel="00000000" w:rsidR="00000000" w:rsidRPr="00000000">
        <w:rPr>
          <w:rFonts w:ascii="Arial" w:cs="Arial" w:eastAsia="Arial" w:hAnsi="Arial"/>
          <w:i w:val="0"/>
          <w:color w:val="009fdf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i w:val="0"/>
          <w:color w:val="000000"/>
          <w:rtl w:val="0"/>
        </w:rPr>
        <w:t xml:space="preserve"> és un projecte liderat per la Universitat Ignatianum a Cracòvia (Polònia), en què col·laboren les universitats LUMSA (Roma), el Politècnic de Milà (Itàlia), Dublin City University (Irlanda), i UIC Barcelona (Espanya). Té com a objectiu dissenyar recursos d’aprenentatge per a educadors, basats en la investigació, enfocats al desenvolupament d’habilitats de sostenibilitat amb un enfocament a l’aire lliure per a nens de 3 a 6 anys. El repositori del projecte acull </w:t>
      </w:r>
      <w:hyperlink r:id="rId19">
        <w:r w:rsidDel="00000000" w:rsidR="00000000" w:rsidRPr="00000000">
          <w:rPr>
            <w:rFonts w:ascii="Arial" w:cs="Arial" w:eastAsia="Arial" w:hAnsi="Arial"/>
            <w:b w:val="1"/>
            <w:i w:val="0"/>
            <w:color w:val="000000"/>
            <w:highlight w:val="white"/>
            <w:rtl w:val="0"/>
          </w:rPr>
          <w:t xml:space="preserve">recursos pràctics d’aprenentatge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color w:val="000000"/>
          <w:rtl w:val="0"/>
        </w:rPr>
        <w:t xml:space="preserve">dissenyats per ajudar els professors i professores i pares i mares a identificar i enfortir pràctiques de desenvolupament d’habilitats de sostenibilitat i com ensenyar-les.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rFonts w:ascii="Arial" w:cs="Arial" w:eastAsia="Arial" w:hAnsi="Arial"/>
        </w:rPr>
      </w:pPr>
      <w:hyperlink r:id="rId20">
        <w:r w:rsidDel="00000000" w:rsidR="00000000" w:rsidRPr="00000000">
          <w:rPr>
            <w:rFonts w:ascii="Arial" w:cs="Arial" w:eastAsia="Arial" w:hAnsi="Arial"/>
            <w:b w:val="1"/>
            <w:color w:val="009fdf"/>
            <w:highlight w:val="white"/>
            <w:rtl w:val="0"/>
          </w:rPr>
          <w:t xml:space="preserve">Green Dialogs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és un programa de docència i recerca internacional que té com a objectiu fomentar la col·laboració internacional en l’àmbit de la literatura ambiental infantil per tal de millorar la qualitat educativa. A més, facilita l’intercanvi de personal universitari entre les universitats col·laboradores: UIC Barcelona, la Universitat de Pàdua i la Western Norway University of Applied Sciences.</w:t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 el </w:t>
      </w:r>
      <w:hyperlink r:id="rId21">
        <w:r w:rsidDel="00000000" w:rsidR="00000000" w:rsidRPr="00000000">
          <w:rPr>
            <w:rFonts w:ascii="Arial" w:cs="Arial" w:eastAsia="Arial" w:hAnsi="Arial"/>
            <w:rtl w:val="0"/>
          </w:rPr>
          <w:t xml:space="preserve">Green Dialogues Meeting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s’ha procurat afavorir un intercanvi real de pensaments i idees per analitzar com la literatura infantil representa la natura i aprofundir en les connexions entre la diversitat lingüística i la sostenibilitat. Alhora, la selecció d’obres feta per la secció d’Educació de la Biblioteca del Campus Sant Cugat ha servit per difondre el projecte i donar a conèixer aquests títols i els seus missatges entre tota la comunitat universitària.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0442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0442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0442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0442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0442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0442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0442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04424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0442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04424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0442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04424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70442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70442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0442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04424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04424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04424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0442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04424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0442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hvl.no/en/collaboration/project/green-dialogues/" TargetMode="External"/><Relationship Id="rId11" Type="http://schemas.openxmlformats.org/officeDocument/2006/relationships/hyperlink" Target="https://www.uic.es/ca/noticia/la-facultat-de-ciencies-de-leducacio-impulsa-el-compromis-deixar-enrere-la-petjada-de-co2" TargetMode="External"/><Relationship Id="rId10" Type="http://schemas.openxmlformats.org/officeDocument/2006/relationships/image" Target="media/image2.png"/><Relationship Id="rId21" Type="http://schemas.openxmlformats.org/officeDocument/2006/relationships/hyperlink" Target="https://www.uic.es/ca/noticia/la-facultat-de-ciencies-de-leducacio-acull-el-green-dialogues-meeting" TargetMode="External"/><Relationship Id="rId13" Type="http://schemas.openxmlformats.org/officeDocument/2006/relationships/hyperlink" Target="https://repositori.uic.es/handle/20.500.12328/3706?locale-attribute=ca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usticiaipau.org/fem/projecte-eco4/" TargetMode="External"/><Relationship Id="rId15" Type="http://schemas.openxmlformats.org/officeDocument/2006/relationships/hyperlink" Target="https://repositori.uic.es/handle/20.500.12328/3826?locale-attribute=ca" TargetMode="External"/><Relationship Id="rId14" Type="http://schemas.openxmlformats.org/officeDocument/2006/relationships/hyperlink" Target="https://repositori.uic.es/handle/20.500.12328/3826?locale-attribute=ca" TargetMode="External"/><Relationship Id="rId17" Type="http://schemas.openxmlformats.org/officeDocument/2006/relationships/hyperlink" Target="https://www.uic.es/ca/facultat-de-ciencies-de-leducacio/recerca/aprenentatge-servei-aps" TargetMode="External"/><Relationship Id="rId16" Type="http://schemas.openxmlformats.org/officeDocument/2006/relationships/hyperlink" Target="https://www.uic.es/es/instituto-de-estudios-superiores-de-la-familia/investigacion/grupos-de-investigacion/catedra" TargetMode="External"/><Relationship Id="rId5" Type="http://schemas.openxmlformats.org/officeDocument/2006/relationships/styles" Target="styles.xml"/><Relationship Id="rId19" Type="http://schemas.openxmlformats.org/officeDocument/2006/relationships/hyperlink" Target="https://kidslab4sustainability.eu/teaching-set-introduction/#areas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kidslab4sustainability.eu/focus-on/" TargetMode="External"/><Relationship Id="rId7" Type="http://schemas.openxmlformats.org/officeDocument/2006/relationships/hyperlink" Target="https://eco4.cat/" TargetMode="External"/><Relationship Id="rId8" Type="http://schemas.openxmlformats.org/officeDocument/2006/relationships/hyperlink" Target="https://eco4.cat/categories_experiencia/centres-entita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oW/+ki/w+bg+881J0W+u3Tp9BQ==">CgMxLjAyCGguejMzN3lhOAByITFOY29VT1lCYnlZQzdMeUhWR0pIVEZ6WmxCMVNnYTNfSg==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2024-09-20T08:48:00Z</dcterms:created>
  <dc:creator>Raul Garcia Fontela</dc:creator>
</cp:coreProperties>
</file>