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316A" w14:textId="1C69E0CC" w:rsidR="00437C56" w:rsidRPr="00B33D90" w:rsidRDefault="00CF4E62" w:rsidP="007063B8">
      <w:pPr>
        <w:pStyle w:val="TipusdedocumentReglament"/>
        <w:ind w:left="709" w:hanging="709"/>
      </w:pPr>
      <w:r>
        <w:t>Reglament intern</w:t>
      </w:r>
    </w:p>
    <w:p w14:paraId="0053D0B3" w14:textId="441B4603" w:rsidR="007F19EA" w:rsidRPr="00B33D90" w:rsidRDefault="005D2C0D" w:rsidP="006B157A">
      <w:pPr>
        <w:pStyle w:val="Ttulo1"/>
      </w:pPr>
      <w:r>
        <w:t xml:space="preserve">del Treball de Fi de Màster </w:t>
      </w:r>
    </w:p>
    <w:p w14:paraId="2A7A01E6" w14:textId="77777777" w:rsidR="007F19EA" w:rsidRPr="00B33D90" w:rsidRDefault="007F19EA" w:rsidP="000902B3"/>
    <w:p w14:paraId="25A7A81A" w14:textId="77777777" w:rsidR="007F19EA" w:rsidRPr="00B33D90" w:rsidRDefault="007F19EA" w:rsidP="000902B3"/>
    <w:p w14:paraId="2BE8C39D" w14:textId="77777777" w:rsidR="007F19EA" w:rsidRPr="00B33D90" w:rsidRDefault="007F19EA" w:rsidP="000902B3"/>
    <w:p w14:paraId="1BA53388" w14:textId="77777777" w:rsidR="007F19EA" w:rsidRPr="00B33D90" w:rsidRDefault="007F19EA" w:rsidP="000902B3"/>
    <w:p w14:paraId="2BB6A58D" w14:textId="77777777" w:rsidR="007F19EA" w:rsidRPr="00B33D90" w:rsidRDefault="007F19EA" w:rsidP="000902B3"/>
    <w:p w14:paraId="18F9CE18" w14:textId="77777777" w:rsidR="007F19EA" w:rsidRPr="00B33D90" w:rsidRDefault="007F19EA" w:rsidP="000902B3"/>
    <w:p w14:paraId="44D3DBC8" w14:textId="77777777" w:rsidR="006B0016" w:rsidRPr="00B33D90" w:rsidRDefault="006B0016" w:rsidP="000902B3"/>
    <w:p w14:paraId="0EA360D3" w14:textId="77777777" w:rsidR="006B0016" w:rsidRPr="00B33D90" w:rsidRDefault="006B0016" w:rsidP="000902B3"/>
    <w:p w14:paraId="2CC637F9" w14:textId="77777777" w:rsidR="006B0016" w:rsidRPr="00B33D90" w:rsidRDefault="006B0016" w:rsidP="000902B3"/>
    <w:p w14:paraId="07BFCA92" w14:textId="3A145042" w:rsidR="00EA2B8C" w:rsidRPr="00B33D90" w:rsidRDefault="007B6B62" w:rsidP="00437C56">
      <w:pPr>
        <w:pStyle w:val="Caixet"/>
      </w:pPr>
      <w:r>
        <w:br/>
        <w:t>Aprovat per la Comissió Executiva de la Junta de Govern en data 14.02.2024</w:t>
      </w:r>
    </w:p>
    <w:p w14:paraId="4B820953" w14:textId="1F0B5712" w:rsidR="00EA2B8C" w:rsidRPr="00B33D90" w:rsidRDefault="00B33D90" w:rsidP="00437C56">
      <w:pPr>
        <w:pStyle w:val="Caixet"/>
      </w:pPr>
      <w:r>
        <w:rPr>
          <w:color w:val="7F7F7F" w:themeColor="text1" w:themeTint="80"/>
        </w:rPr>
        <w:t xml:space="preserve">Codi </w:t>
      </w:r>
      <w:r>
        <w:t>---</w:t>
      </w:r>
      <w:r>
        <w:rPr>
          <w:color w:val="7F7F7F" w:themeColor="text1" w:themeTint="80"/>
        </w:rPr>
        <w:t xml:space="preserve">  </w:t>
      </w:r>
      <w:r>
        <w:rPr>
          <w:color w:val="595959" w:themeColor="text1" w:themeTint="A6"/>
        </w:rPr>
        <w:br/>
      </w:r>
    </w:p>
    <w:p w14:paraId="0B4FE1C2" w14:textId="772F6ABA" w:rsidR="0001405B" w:rsidRPr="00B33D90" w:rsidRDefault="0001405B" w:rsidP="000902B3"/>
    <w:p w14:paraId="456387F1" w14:textId="77777777" w:rsidR="00EA2B8C" w:rsidRPr="00B33D90" w:rsidRDefault="00EA2B8C" w:rsidP="007B6B62">
      <w:pPr>
        <w:sectPr w:rsidR="00EA2B8C" w:rsidRPr="00B33D90" w:rsidSect="00740A65">
          <w:headerReference w:type="even" r:id="rId8"/>
          <w:headerReference w:type="default" r:id="rId9"/>
          <w:footerReference w:type="even" r:id="rId10"/>
          <w:footerReference w:type="default" r:id="rId11"/>
          <w:headerReference w:type="first" r:id="rId12"/>
          <w:footerReference w:type="first" r:id="rId13"/>
          <w:pgSz w:w="11900" w:h="16840"/>
          <w:pgMar w:top="3105" w:right="1134" w:bottom="1304" w:left="1985" w:header="1134" w:footer="709" w:gutter="0"/>
          <w:cols w:space="708"/>
          <w:titlePg/>
          <w:docGrid w:linePitch="360"/>
        </w:sectPr>
      </w:pPr>
    </w:p>
    <w:p w14:paraId="05142947" w14:textId="49B69C5B" w:rsidR="00E24014" w:rsidRPr="00E24014" w:rsidRDefault="00A56858" w:rsidP="00E24014">
      <w:pPr>
        <w:spacing w:before="0" w:after="0" w:line="276" w:lineRule="auto"/>
        <w:rPr>
          <w:sz w:val="32"/>
          <w:szCs w:val="32"/>
        </w:rPr>
      </w:pPr>
      <w:r>
        <w:rPr>
          <w:sz w:val="32"/>
        </w:rPr>
        <w:lastRenderedPageBreak/>
        <w:t>Introducció</w:t>
      </w:r>
    </w:p>
    <w:p w14:paraId="7180373F" w14:textId="77777777" w:rsidR="00E24014" w:rsidRPr="00E24014" w:rsidRDefault="00E24014" w:rsidP="00E24014">
      <w:pPr>
        <w:spacing w:before="0" w:after="0" w:line="276" w:lineRule="auto"/>
        <w:rPr>
          <w:szCs w:val="22"/>
        </w:rPr>
      </w:pPr>
    </w:p>
    <w:p w14:paraId="5ED45D67" w14:textId="2C0DAEBB" w:rsidR="00E24014" w:rsidRPr="00E24014" w:rsidRDefault="00E24014" w:rsidP="00E24014">
      <w:pPr>
        <w:spacing w:before="0" w:after="0" w:line="276" w:lineRule="auto"/>
        <w:jc w:val="both"/>
        <w:rPr>
          <w:szCs w:val="22"/>
        </w:rPr>
      </w:pPr>
      <w:r>
        <w:t>Aquest reglament té com a finalitat establir el marc normatiu general que reguli els Treballs de Fi de Màster (d</w:t>
      </w:r>
      <w:r w:rsidR="00232CFC">
        <w:t>’</w:t>
      </w:r>
      <w:r>
        <w:t>ara endavant, TFM) que es desenvolupen dins dels plans d</w:t>
      </w:r>
      <w:r w:rsidR="00232CFC">
        <w:t>’</w:t>
      </w:r>
      <w:r>
        <w:t>estudi de màsters universitaris i màsters de formació permanent que s</w:t>
      </w:r>
      <w:r w:rsidR="00232CFC">
        <w:t>’</w:t>
      </w:r>
      <w:r>
        <w:t>imparteixen en l</w:t>
      </w:r>
      <w:r w:rsidR="00232CFC">
        <w:t>’</w:t>
      </w:r>
      <w:r>
        <w:t>àmbit acadèmic de la UNIVERSITAT INTERNACIONAL DE Catalunya, FUNDACIÓ PRIVADA (d</w:t>
      </w:r>
      <w:r w:rsidR="00232CFC">
        <w:t>’</w:t>
      </w:r>
      <w:r>
        <w:t>ara endavant UIC Barcelona); deixant sense efecte la normativa existent sobre aquest tema de 2012, per tal d</w:t>
      </w:r>
      <w:r w:rsidR="00232CFC">
        <w:t>’</w:t>
      </w:r>
      <w:r>
        <w:t>actualitzar-la sobre la base de l</w:t>
      </w:r>
      <w:r w:rsidR="00232CFC">
        <w:t>’</w:t>
      </w:r>
      <w:r>
        <w:t>experiència d</w:t>
      </w:r>
      <w:r w:rsidR="00232CFC">
        <w:t>’</w:t>
      </w:r>
      <w:r>
        <w:t>aquests onze anys i de les novetats legislatives de promulgació recent sobre la qüestió.</w:t>
      </w:r>
    </w:p>
    <w:p w14:paraId="14101974" w14:textId="77777777" w:rsidR="00E24014" w:rsidRPr="00E24014" w:rsidRDefault="00E24014" w:rsidP="00E24014">
      <w:pPr>
        <w:spacing w:before="0" w:after="0" w:line="276" w:lineRule="auto"/>
        <w:jc w:val="both"/>
        <w:rPr>
          <w:szCs w:val="22"/>
        </w:rPr>
      </w:pPr>
    </w:p>
    <w:p w14:paraId="48AD333C" w14:textId="33BBFB4F" w:rsidR="00E24014" w:rsidRPr="00E24014" w:rsidRDefault="00E24014" w:rsidP="00E24014">
      <w:pPr>
        <w:spacing w:before="0" w:after="0" w:line="276" w:lineRule="auto"/>
        <w:jc w:val="both"/>
        <w:rPr>
          <w:szCs w:val="22"/>
        </w:rPr>
      </w:pPr>
      <w:r>
        <w:t>Així, el Reial Decret 822/2021 de 28 de setembre</w:t>
      </w:r>
      <w:r w:rsidRPr="008A1ABB">
        <w:t>, pel qual s</w:t>
      </w:r>
      <w:r w:rsidR="00232CFC">
        <w:t>’</w:t>
      </w:r>
      <w:r w:rsidRPr="008A1ABB">
        <w:t>estableix l</w:t>
      </w:r>
      <w:r w:rsidR="00232CFC">
        <w:t>’</w:t>
      </w:r>
      <w:r w:rsidRPr="008A1ABB">
        <w:t>organització dels ensenyaments universitaris oficials i del procediment d</w:t>
      </w:r>
      <w:r w:rsidR="00232CFC">
        <w:t>’</w:t>
      </w:r>
      <w:r w:rsidRPr="008A1ABB">
        <w:t>assegurament de la seva</w:t>
      </w:r>
      <w:r>
        <w:t xml:space="preserve"> qualitat, fixa en l</w:t>
      </w:r>
      <w:r w:rsidR="00232CFC">
        <w:t>’</w:t>
      </w:r>
      <w:r>
        <w:t>articulat les regles generals dels plans d</w:t>
      </w:r>
      <w:r w:rsidR="00232CFC">
        <w:t>’</w:t>
      </w:r>
      <w:r>
        <w:t>estudi conduents a l</w:t>
      </w:r>
      <w:r w:rsidR="00232CFC">
        <w:t>’</w:t>
      </w:r>
      <w:r>
        <w:t>obtenció de títols de Màster Universitari. Entre aquesta normativa es preveu que aquests plans d</w:t>
      </w:r>
      <w:r w:rsidR="00232CFC">
        <w:t>’</w:t>
      </w:r>
      <w:r>
        <w:t>estudi han de preveure, entre d</w:t>
      </w:r>
      <w:r w:rsidR="00232CFC">
        <w:t>’</w:t>
      </w:r>
      <w:r>
        <w:t>altres, amb l</w:t>
      </w:r>
      <w:r w:rsidR="00232CFC">
        <w:t>’</w:t>
      </w:r>
      <w:r>
        <w:t xml:space="preserve">elaboració i defensa pública del TFM, amb la finalitat de comprovar el nivell de domini dels coneixements, competències i habilitats per part de </w:t>
      </w:r>
      <w:proofErr w:type="spellStart"/>
      <w:r>
        <w:t>l</w:t>
      </w:r>
      <w:r w:rsidR="00232CFC">
        <w:t>’</w:t>
      </w:r>
      <w:r>
        <w:t>estudiantat</w:t>
      </w:r>
      <w:proofErr w:type="spellEnd"/>
      <w:r>
        <w:t>. A part del que s</w:t>
      </w:r>
      <w:r w:rsidR="00232CFC">
        <w:t>’</w:t>
      </w:r>
      <w:r>
        <w:t>indica i de l</w:t>
      </w:r>
      <w:r w:rsidR="00232CFC">
        <w:t>’</w:t>
      </w:r>
      <w:r>
        <w:t>establiment del mínim i màxim de crèdits dels quals es disposarà per a la qualificació dels TFM, la normativa d</w:t>
      </w:r>
      <w:r w:rsidR="00232CFC">
        <w:t>’</w:t>
      </w:r>
      <w:r>
        <w:t>aplicació no assenyala més regles, i és competència de cada universitat l</w:t>
      </w:r>
      <w:r w:rsidR="00232CFC">
        <w:t>’</w:t>
      </w:r>
      <w:r>
        <w:t>elaboració de les normes de desenvolupament que cal seguir en els màsters universitaris i màsters de formació permanent que estimi més convenient i, especialment, dels TFM.</w:t>
      </w:r>
    </w:p>
    <w:p w14:paraId="37935233" w14:textId="77777777" w:rsidR="00E24014" w:rsidRPr="00E24014" w:rsidRDefault="00E24014" w:rsidP="00E24014">
      <w:pPr>
        <w:spacing w:before="0" w:after="0" w:line="276" w:lineRule="auto"/>
        <w:jc w:val="both"/>
        <w:rPr>
          <w:szCs w:val="22"/>
        </w:rPr>
      </w:pPr>
    </w:p>
    <w:p w14:paraId="29C53A5B" w14:textId="0C6CDACB" w:rsidR="00E24014" w:rsidRPr="00E24014" w:rsidRDefault="00E24014" w:rsidP="00E24014">
      <w:pPr>
        <w:spacing w:before="0" w:after="0" w:line="276" w:lineRule="auto"/>
        <w:jc w:val="both"/>
        <w:rPr>
          <w:szCs w:val="22"/>
        </w:rPr>
      </w:pPr>
      <w:r>
        <w:t>En conseqüència</w:t>
      </w:r>
      <w:r w:rsidRPr="00232CFC">
        <w:t xml:space="preserve">, i adaptant-se en el </w:t>
      </w:r>
      <w:r w:rsidR="00232CFC" w:rsidRPr="00232CFC">
        <w:t>que calgui</w:t>
      </w:r>
      <w:r w:rsidRPr="00232CFC">
        <w:t xml:space="preserve"> a</w:t>
      </w:r>
      <w:r>
        <w:t xml:space="preserve"> la normativa legal d</w:t>
      </w:r>
      <w:r w:rsidR="00232CFC">
        <w:t>’</w:t>
      </w:r>
      <w:r>
        <w:t>aplicació, aquest reglament estableix el marc general per a tots els TFM que s</w:t>
      </w:r>
      <w:r w:rsidR="00232CFC">
        <w:t>’</w:t>
      </w:r>
      <w:r>
        <w:t>elaborin en l</w:t>
      </w:r>
      <w:r w:rsidR="00232CFC">
        <w:t>’</w:t>
      </w:r>
      <w:r>
        <w:t>àmbit institucional de UIC Barcelona; unifica els criteris i els procediments que assegurin i garanteixin la màxima homogeneïtat en la planificació, organització, disseny, execució, verificació i avaluació en aquesta matèria, així com el format i disponibilitat pública dels treballs.</w:t>
      </w:r>
    </w:p>
    <w:p w14:paraId="0E5C8802" w14:textId="79DD51FA" w:rsidR="004441C5" w:rsidRDefault="004441C5">
      <w:pPr>
        <w:spacing w:before="0" w:after="0" w:line="240" w:lineRule="auto"/>
        <w:rPr>
          <w:szCs w:val="22"/>
        </w:rPr>
      </w:pPr>
      <w:r>
        <w:br w:type="page"/>
      </w:r>
    </w:p>
    <w:p w14:paraId="3A9ED869" w14:textId="77777777" w:rsidR="00E24014" w:rsidRDefault="00E24014" w:rsidP="00E24014">
      <w:pPr>
        <w:spacing w:before="0" w:after="0" w:line="276" w:lineRule="auto"/>
        <w:jc w:val="both"/>
        <w:rPr>
          <w:szCs w:val="22"/>
        </w:rPr>
      </w:pPr>
    </w:p>
    <w:p w14:paraId="7B2136A0" w14:textId="56CB69E6" w:rsidR="00683AF8" w:rsidRPr="00767B89" w:rsidRDefault="00767B89" w:rsidP="00E24014">
      <w:pPr>
        <w:spacing w:before="0" w:after="0" w:line="276" w:lineRule="auto"/>
        <w:jc w:val="both"/>
        <w:rPr>
          <w:sz w:val="32"/>
          <w:szCs w:val="32"/>
        </w:rPr>
      </w:pPr>
      <w:r>
        <w:rPr>
          <w:sz w:val="32"/>
        </w:rPr>
        <w:t>Disposicions generals</w:t>
      </w:r>
    </w:p>
    <w:p w14:paraId="04E9D305" w14:textId="77777777" w:rsidR="00767B89" w:rsidRPr="00E24014" w:rsidRDefault="00767B89" w:rsidP="00E24014">
      <w:pPr>
        <w:spacing w:before="0" w:after="0" w:line="276" w:lineRule="auto"/>
        <w:jc w:val="both"/>
        <w:rPr>
          <w:szCs w:val="22"/>
        </w:rPr>
      </w:pPr>
    </w:p>
    <w:p w14:paraId="0EDA6B21" w14:textId="24C5E689" w:rsidR="00E24014" w:rsidRPr="00E24014" w:rsidRDefault="00806881" w:rsidP="00E24014">
      <w:pPr>
        <w:spacing w:before="0" w:after="0" w:line="276" w:lineRule="auto"/>
        <w:rPr>
          <w:b/>
          <w:szCs w:val="22"/>
        </w:rPr>
      </w:pPr>
      <w:r>
        <w:rPr>
          <w:b/>
        </w:rPr>
        <w:t xml:space="preserve">Article 1.- Objecte </w:t>
      </w:r>
    </w:p>
    <w:p w14:paraId="6C4C7F84" w14:textId="77777777" w:rsidR="00E24014" w:rsidRPr="00E24014" w:rsidRDefault="00E24014" w:rsidP="00E24014">
      <w:pPr>
        <w:spacing w:before="0" w:after="0" w:line="276" w:lineRule="auto"/>
        <w:rPr>
          <w:szCs w:val="22"/>
        </w:rPr>
      </w:pPr>
    </w:p>
    <w:p w14:paraId="4DC4E370" w14:textId="2D439956" w:rsidR="00E24014" w:rsidRPr="00E24014" w:rsidRDefault="00E24014" w:rsidP="00E24014">
      <w:pPr>
        <w:spacing w:before="0" w:after="0" w:line="276" w:lineRule="auto"/>
        <w:jc w:val="both"/>
        <w:rPr>
          <w:szCs w:val="22"/>
        </w:rPr>
      </w:pPr>
      <w:r>
        <w:t>Aquest reglament té per objecte establir les directrius bàsiques relacionades amb la definició, elaboració, tutela/direcció, presentació, defensa, avaluació i gestió administrativa dels TFM que s</w:t>
      </w:r>
      <w:r w:rsidR="00232CFC">
        <w:t>’</w:t>
      </w:r>
      <w:r>
        <w:t>elaborin en el desenvolupament dels plans d</w:t>
      </w:r>
      <w:r w:rsidR="00232CFC">
        <w:t>’</w:t>
      </w:r>
      <w:r>
        <w:t>estudi de màsters universitaris i màsters de formació permanent que s</w:t>
      </w:r>
      <w:r w:rsidR="00232CFC">
        <w:t>’</w:t>
      </w:r>
      <w:r>
        <w:t>imparteixen en l</w:t>
      </w:r>
      <w:r w:rsidR="00232CFC">
        <w:t>’</w:t>
      </w:r>
      <w:r>
        <w:t>àmbit acadèmic de UIC Barcelona.</w:t>
      </w:r>
    </w:p>
    <w:p w14:paraId="15561C87" w14:textId="77777777" w:rsidR="00E24014" w:rsidRDefault="00E24014" w:rsidP="00E24014">
      <w:pPr>
        <w:spacing w:before="0" w:after="0" w:line="276" w:lineRule="auto"/>
        <w:jc w:val="both"/>
        <w:rPr>
          <w:szCs w:val="22"/>
        </w:rPr>
      </w:pPr>
    </w:p>
    <w:p w14:paraId="23911C8B" w14:textId="5AF929E8" w:rsidR="00E24014" w:rsidRPr="00E24014" w:rsidRDefault="00806881" w:rsidP="00E24014">
      <w:pPr>
        <w:spacing w:before="0" w:after="0" w:line="276" w:lineRule="auto"/>
        <w:rPr>
          <w:b/>
          <w:szCs w:val="22"/>
        </w:rPr>
      </w:pPr>
      <w:r>
        <w:rPr>
          <w:b/>
        </w:rPr>
        <w:t>Article 2.- Àmbit d</w:t>
      </w:r>
      <w:r w:rsidR="00232CFC">
        <w:rPr>
          <w:b/>
        </w:rPr>
        <w:t>’</w:t>
      </w:r>
      <w:r>
        <w:rPr>
          <w:b/>
        </w:rPr>
        <w:t xml:space="preserve">aplicació i desenvolupament </w:t>
      </w:r>
    </w:p>
    <w:p w14:paraId="1100CE80" w14:textId="77777777" w:rsidR="00E24014" w:rsidRPr="00E24014" w:rsidRDefault="00E24014" w:rsidP="00E24014">
      <w:pPr>
        <w:spacing w:before="0" w:after="0" w:line="276" w:lineRule="auto"/>
        <w:rPr>
          <w:szCs w:val="22"/>
        </w:rPr>
      </w:pPr>
    </w:p>
    <w:p w14:paraId="66FEBB58" w14:textId="08D9DE58" w:rsidR="00E24014" w:rsidRPr="00E24014" w:rsidRDefault="00E24014" w:rsidP="008A1ABB">
      <w:pPr>
        <w:numPr>
          <w:ilvl w:val="0"/>
          <w:numId w:val="10"/>
        </w:numPr>
        <w:spacing w:before="0" w:after="0" w:line="276" w:lineRule="auto"/>
        <w:ind w:left="284" w:hanging="284"/>
        <w:jc w:val="both"/>
        <w:rPr>
          <w:szCs w:val="22"/>
        </w:rPr>
      </w:pPr>
      <w:r>
        <w:t>Les disposicions contingudes en aquest reglament s</w:t>
      </w:r>
      <w:r w:rsidR="00232CFC">
        <w:t>’</w:t>
      </w:r>
      <w:r>
        <w:t xml:space="preserve">apliquen als TFM corresponents a títols de màsters universitaris i, si escau, màsters de formació permanent impartits per UIC Barcelona.  </w:t>
      </w:r>
    </w:p>
    <w:p w14:paraId="55661DAC" w14:textId="77777777" w:rsidR="00E24014" w:rsidRPr="00E24014" w:rsidRDefault="00E24014" w:rsidP="00E24014">
      <w:pPr>
        <w:spacing w:before="0" w:after="0" w:line="276" w:lineRule="auto"/>
        <w:ind w:left="284"/>
        <w:jc w:val="both"/>
        <w:rPr>
          <w:szCs w:val="22"/>
        </w:rPr>
      </w:pPr>
    </w:p>
    <w:p w14:paraId="498D2F3E" w14:textId="17B5F695" w:rsidR="00E24014" w:rsidRPr="00E24014" w:rsidRDefault="00E24014" w:rsidP="008A1ABB">
      <w:pPr>
        <w:numPr>
          <w:ilvl w:val="0"/>
          <w:numId w:val="10"/>
        </w:numPr>
        <w:spacing w:before="0" w:after="0" w:line="276" w:lineRule="auto"/>
        <w:ind w:left="284" w:hanging="284"/>
        <w:jc w:val="both"/>
        <w:rPr>
          <w:szCs w:val="22"/>
        </w:rPr>
      </w:pPr>
      <w:r>
        <w:t xml:space="preserve">Aquest reglament ha de ser posat necessàriament en relació i el que fos necessari amb la resta de normativa institucional de UIC Barcelona. </w:t>
      </w:r>
    </w:p>
    <w:p w14:paraId="485A3C9B" w14:textId="77777777" w:rsidR="00E24014" w:rsidRPr="00E24014" w:rsidRDefault="00E24014" w:rsidP="00E24014">
      <w:pPr>
        <w:spacing w:before="0" w:after="0" w:line="276" w:lineRule="auto"/>
        <w:jc w:val="both"/>
        <w:rPr>
          <w:szCs w:val="22"/>
        </w:rPr>
      </w:pPr>
    </w:p>
    <w:p w14:paraId="062DA23E" w14:textId="65F713A6" w:rsidR="00E24014" w:rsidRPr="00E24014" w:rsidRDefault="00E24014" w:rsidP="008A1ABB">
      <w:pPr>
        <w:numPr>
          <w:ilvl w:val="0"/>
          <w:numId w:val="10"/>
        </w:numPr>
        <w:spacing w:before="0" w:after="0" w:line="276" w:lineRule="auto"/>
        <w:ind w:left="284" w:hanging="284"/>
        <w:jc w:val="both"/>
        <w:rPr>
          <w:szCs w:val="22"/>
        </w:rPr>
      </w:pPr>
      <w:r>
        <w:t>Cada Junta de Centre de facultat, institut o escola de UIC Barcelona podrà desenvolupar els aspectes que regula aquest reglament i adaptar-los a les especificitats de cada màster que imparteixi en el seu corresponent àmbit acadèmic. En tot cas, les normatives de desenvolupament que s</w:t>
      </w:r>
      <w:r w:rsidR="00232CFC">
        <w:t>’</w:t>
      </w:r>
      <w:r>
        <w:t>elaborin per les juntes de centre de UIC Barcelona no podran entrar en contradicció amb les directrius generals que en aquest reglament s</w:t>
      </w:r>
      <w:r w:rsidR="00232CFC">
        <w:t>’</w:t>
      </w:r>
      <w:r>
        <w:t>estableixen i hauran de ser públiques i constar en les guies docents que s</w:t>
      </w:r>
      <w:r w:rsidR="00232CFC">
        <w:t>’</w:t>
      </w:r>
      <w:r>
        <w:t>editin.</w:t>
      </w:r>
    </w:p>
    <w:p w14:paraId="1FB5E69D" w14:textId="77777777" w:rsidR="00E24014" w:rsidRPr="00E24014" w:rsidRDefault="00E24014" w:rsidP="00E24014">
      <w:pPr>
        <w:tabs>
          <w:tab w:val="left" w:pos="284"/>
        </w:tabs>
        <w:spacing w:before="0" w:after="0" w:line="276" w:lineRule="auto"/>
        <w:ind w:left="284"/>
        <w:jc w:val="both"/>
        <w:rPr>
          <w:szCs w:val="22"/>
        </w:rPr>
      </w:pPr>
    </w:p>
    <w:p w14:paraId="205CD075" w14:textId="32F413F9" w:rsidR="00E24014" w:rsidRPr="00E24014" w:rsidRDefault="00E24014" w:rsidP="008A1ABB">
      <w:pPr>
        <w:numPr>
          <w:ilvl w:val="0"/>
          <w:numId w:val="10"/>
        </w:numPr>
        <w:tabs>
          <w:tab w:val="left" w:pos="284"/>
        </w:tabs>
        <w:spacing w:before="0" w:after="0" w:line="276" w:lineRule="auto"/>
        <w:ind w:left="284" w:hanging="284"/>
        <w:jc w:val="both"/>
        <w:rPr>
          <w:szCs w:val="22"/>
        </w:rPr>
      </w:pPr>
      <w:r>
        <w:t>En el cas de títols oficials de màsters universitaris de caràcter habilitant per a l</w:t>
      </w:r>
      <w:r w:rsidR="00232CFC">
        <w:t>’</w:t>
      </w:r>
      <w:r>
        <w:t>exercici d</w:t>
      </w:r>
      <w:r w:rsidR="00232CFC">
        <w:t>’</w:t>
      </w:r>
      <w:r>
        <w:t xml:space="preserve">una activitat professional regulada, </w:t>
      </w:r>
      <w:r w:rsidRPr="00972D5B">
        <w:t>s</w:t>
      </w:r>
      <w:r w:rsidR="00232CFC" w:rsidRPr="00972D5B">
        <w:t>’</w:t>
      </w:r>
      <w:r w:rsidRPr="00972D5B">
        <w:t>estarà e</w:t>
      </w:r>
      <w:r>
        <w:t>n primer lloc al que disposa la normativa legal o reglamentària que s</w:t>
      </w:r>
      <w:r w:rsidR="00232CFC">
        <w:t>’</w:t>
      </w:r>
      <w:r>
        <w:t xml:space="preserve">estableixi i, en segon lloc, complementària i subsidiàriament al que disposa aquest reglament. </w:t>
      </w:r>
    </w:p>
    <w:p w14:paraId="23B5CD8E" w14:textId="77777777" w:rsidR="00E24014" w:rsidRDefault="00E24014" w:rsidP="00E24014">
      <w:pPr>
        <w:tabs>
          <w:tab w:val="left" w:pos="284"/>
        </w:tabs>
        <w:spacing w:before="0" w:after="0" w:line="276" w:lineRule="auto"/>
        <w:jc w:val="both"/>
        <w:rPr>
          <w:szCs w:val="22"/>
        </w:rPr>
      </w:pPr>
    </w:p>
    <w:p w14:paraId="109B8B25" w14:textId="4879D08F" w:rsidR="00E24014" w:rsidRPr="00E24014" w:rsidRDefault="00806881" w:rsidP="00E24014">
      <w:pPr>
        <w:spacing w:before="0" w:after="0" w:line="276" w:lineRule="auto"/>
        <w:rPr>
          <w:b/>
          <w:szCs w:val="22"/>
        </w:rPr>
      </w:pPr>
      <w:r>
        <w:rPr>
          <w:b/>
        </w:rPr>
        <w:t>Article 3.- Referències introductòries</w:t>
      </w:r>
    </w:p>
    <w:p w14:paraId="3A35B3A7" w14:textId="77777777" w:rsidR="00E24014" w:rsidRPr="00E24014" w:rsidRDefault="00E24014" w:rsidP="00E24014">
      <w:pPr>
        <w:spacing w:before="0" w:after="0" w:line="276" w:lineRule="auto"/>
        <w:rPr>
          <w:b/>
          <w:szCs w:val="22"/>
        </w:rPr>
      </w:pPr>
    </w:p>
    <w:p w14:paraId="3939E3C3" w14:textId="466EB9C6" w:rsidR="00E24014" w:rsidRPr="00E24014" w:rsidRDefault="00E24014" w:rsidP="00E24014">
      <w:pPr>
        <w:spacing w:before="0" w:after="0" w:line="276" w:lineRule="auto"/>
        <w:jc w:val="both"/>
        <w:rPr>
          <w:bCs/>
          <w:szCs w:val="22"/>
        </w:rPr>
      </w:pPr>
      <w:r>
        <w:t>L</w:t>
      </w:r>
      <w:r w:rsidR="00232CFC">
        <w:t>’</w:t>
      </w:r>
      <w:r>
        <w:t>al·lusió a qualsevol persona o càrrec que s</w:t>
      </w:r>
      <w:r w:rsidR="00232CFC">
        <w:t>’</w:t>
      </w:r>
      <w:r>
        <w:t>esmenti en aquest reglament s</w:t>
      </w:r>
      <w:r w:rsidR="00232CFC">
        <w:t>’</w:t>
      </w:r>
      <w:r>
        <w:t>entendrà referida a la persona o càrrec concernit, amb independència del gènere que s</w:t>
      </w:r>
      <w:r w:rsidR="00232CFC">
        <w:t>’</w:t>
      </w:r>
      <w:r>
        <w:t>utilitzi en la seva designació.</w:t>
      </w:r>
    </w:p>
    <w:p w14:paraId="7CE37E5C" w14:textId="77777777" w:rsidR="00E24014" w:rsidRPr="00E24014" w:rsidRDefault="00E24014" w:rsidP="00E24014">
      <w:pPr>
        <w:spacing w:before="0" w:after="0" w:line="276" w:lineRule="auto"/>
        <w:jc w:val="both"/>
        <w:rPr>
          <w:bCs/>
          <w:szCs w:val="22"/>
        </w:rPr>
      </w:pPr>
    </w:p>
    <w:p w14:paraId="3E739D69" w14:textId="7CD40553" w:rsidR="00E24014" w:rsidRPr="00E24014" w:rsidRDefault="00F36D81" w:rsidP="00E24014">
      <w:pPr>
        <w:spacing w:before="0" w:after="0" w:line="276" w:lineRule="auto"/>
        <w:jc w:val="both"/>
        <w:rPr>
          <w:bCs/>
          <w:szCs w:val="22"/>
        </w:rPr>
      </w:pPr>
      <w:r>
        <w:t>La ressenya genèrica al terme “</w:t>
      </w:r>
      <w:r w:rsidR="00E24014">
        <w:t>màster</w:t>
      </w:r>
      <w:r>
        <w:t>”</w:t>
      </w:r>
      <w:r w:rsidR="00E24014">
        <w:t xml:space="preserve"> o </w:t>
      </w:r>
      <w:r>
        <w:t>“</w:t>
      </w:r>
      <w:r w:rsidR="00E24014">
        <w:t>màsters</w:t>
      </w:r>
      <w:r>
        <w:t>”</w:t>
      </w:r>
      <w:r w:rsidR="00E24014">
        <w:t xml:space="preserve"> significarà indistintament, la referència a màster universitari i màster de formació permanent. Quan hagi de referir-se a una de les dues tipologies concretes s</w:t>
      </w:r>
      <w:r w:rsidR="00232CFC">
        <w:t>’</w:t>
      </w:r>
      <w:r w:rsidR="00E24014">
        <w:t>emprarà la denominació completa.</w:t>
      </w:r>
    </w:p>
    <w:p w14:paraId="42E86AD1" w14:textId="77777777" w:rsidR="00683AF8" w:rsidRPr="00E24014" w:rsidRDefault="00683AF8" w:rsidP="00E24014">
      <w:pPr>
        <w:spacing w:before="0" w:after="0" w:line="276" w:lineRule="auto"/>
        <w:rPr>
          <w:b/>
          <w:szCs w:val="22"/>
        </w:rPr>
      </w:pPr>
    </w:p>
    <w:p w14:paraId="3A986D41" w14:textId="3D358F20" w:rsidR="00E24014" w:rsidRPr="00E24014" w:rsidRDefault="00806881" w:rsidP="00E24014">
      <w:pPr>
        <w:spacing w:before="0" w:after="0" w:line="276" w:lineRule="auto"/>
        <w:rPr>
          <w:b/>
          <w:szCs w:val="22"/>
        </w:rPr>
      </w:pPr>
      <w:r>
        <w:rPr>
          <w:b/>
        </w:rPr>
        <w:t>Article 4.- Concepte i naturalesa del TFM</w:t>
      </w:r>
    </w:p>
    <w:p w14:paraId="04A41914" w14:textId="77777777" w:rsidR="00E24014" w:rsidRPr="00E24014" w:rsidRDefault="00E24014" w:rsidP="00E24014">
      <w:pPr>
        <w:tabs>
          <w:tab w:val="left" w:pos="284"/>
        </w:tabs>
        <w:spacing w:before="0" w:after="0" w:line="276" w:lineRule="auto"/>
        <w:jc w:val="both"/>
        <w:rPr>
          <w:szCs w:val="22"/>
        </w:rPr>
      </w:pPr>
    </w:p>
    <w:p w14:paraId="2662CC2A" w14:textId="6D6C415C" w:rsidR="00E24014" w:rsidRPr="00E24014" w:rsidRDefault="00E24014" w:rsidP="008A1ABB">
      <w:pPr>
        <w:numPr>
          <w:ilvl w:val="0"/>
          <w:numId w:val="12"/>
        </w:numPr>
        <w:spacing w:before="0" w:after="0" w:line="276" w:lineRule="auto"/>
        <w:ind w:left="284" w:hanging="284"/>
        <w:contextualSpacing/>
        <w:jc w:val="both"/>
        <w:rPr>
          <w:szCs w:val="22"/>
        </w:rPr>
      </w:pPr>
      <w:r>
        <w:t>El TFM és el treball realitzat per l</w:t>
      </w:r>
      <w:r w:rsidR="00232CFC">
        <w:t>’</w:t>
      </w:r>
      <w:r>
        <w:t>alumne d</w:t>
      </w:r>
      <w:r w:rsidR="00232CFC">
        <w:t>’</w:t>
      </w:r>
      <w:r>
        <w:t>un màster, sota la tutela d</w:t>
      </w:r>
      <w:r w:rsidR="00232CFC">
        <w:t>’</w:t>
      </w:r>
      <w:r>
        <w:t>un director, i d</w:t>
      </w:r>
      <w:r w:rsidR="00232CFC">
        <w:t>’</w:t>
      </w:r>
      <w:r>
        <w:t>un coordinador de Treballs de Fi de Màster, en el qual es compendia el domini dels coneixements, competències i habilitats que ha aconseguit aquest alumne en el desenvolupament del màster, i que són imprescindibles per a l</w:t>
      </w:r>
      <w:r w:rsidR="00232CFC">
        <w:t>’</w:t>
      </w:r>
      <w:r>
        <w:t>obtenció del títol oficial o del títol propi que es tracti.</w:t>
      </w:r>
    </w:p>
    <w:p w14:paraId="373F2E11" w14:textId="77777777" w:rsidR="00E24014" w:rsidRPr="00E24014" w:rsidRDefault="00E24014" w:rsidP="00E24014">
      <w:pPr>
        <w:spacing w:before="0" w:after="0" w:line="276" w:lineRule="auto"/>
        <w:rPr>
          <w:iCs/>
          <w:szCs w:val="22"/>
        </w:rPr>
      </w:pPr>
    </w:p>
    <w:p w14:paraId="0DD70E9B" w14:textId="42CBB8A2" w:rsidR="00E24014" w:rsidRPr="00E24014" w:rsidRDefault="00E24014" w:rsidP="008A1ABB">
      <w:pPr>
        <w:numPr>
          <w:ilvl w:val="0"/>
          <w:numId w:val="12"/>
        </w:numPr>
        <w:tabs>
          <w:tab w:val="left" w:pos="284"/>
        </w:tabs>
        <w:spacing w:before="0" w:after="0" w:line="276" w:lineRule="auto"/>
        <w:ind w:left="284" w:hanging="284"/>
        <w:jc w:val="both"/>
        <w:rPr>
          <w:szCs w:val="22"/>
        </w:rPr>
      </w:pPr>
      <w:r>
        <w:t>Els TFM els ha de fer l</w:t>
      </w:r>
      <w:r w:rsidR="00232CFC">
        <w:t>’</w:t>
      </w:r>
      <w:r>
        <w:t>alumne de forma original, autònoma i individualitzada (tot i que en la preparació, els alumnes puguin participar-hi en equips).</w:t>
      </w:r>
    </w:p>
    <w:p w14:paraId="0E580E47" w14:textId="77777777" w:rsidR="00E24014" w:rsidRPr="00E24014" w:rsidRDefault="00E24014" w:rsidP="00E24014">
      <w:pPr>
        <w:tabs>
          <w:tab w:val="left" w:pos="284"/>
        </w:tabs>
        <w:spacing w:before="0" w:after="0" w:line="276" w:lineRule="auto"/>
        <w:jc w:val="both"/>
        <w:rPr>
          <w:szCs w:val="22"/>
        </w:rPr>
      </w:pPr>
    </w:p>
    <w:p w14:paraId="63287595" w14:textId="1CAD4E14" w:rsidR="00E24014" w:rsidRPr="00E24014" w:rsidRDefault="00E24014" w:rsidP="008A1ABB">
      <w:pPr>
        <w:numPr>
          <w:ilvl w:val="0"/>
          <w:numId w:val="12"/>
        </w:numPr>
        <w:tabs>
          <w:tab w:val="left" w:pos="284"/>
        </w:tabs>
        <w:spacing w:before="0" w:after="0" w:line="276" w:lineRule="auto"/>
        <w:ind w:left="284" w:hanging="284"/>
        <w:jc w:val="both"/>
        <w:rPr>
          <w:szCs w:val="22"/>
        </w:rPr>
      </w:pPr>
      <w:r>
        <w:t>Els TFM s</w:t>
      </w:r>
      <w:r w:rsidR="00232CFC">
        <w:t>’</w:t>
      </w:r>
      <w:r>
        <w:t>han de presentar de forma escrita i amb els materials complementaris que es consideris adequats i s</w:t>
      </w:r>
      <w:r w:rsidR="00232CFC">
        <w:t>’</w:t>
      </w:r>
      <w:r>
        <w:t>han de defensar oralment davant d</w:t>
      </w:r>
      <w:r w:rsidR="00232CFC">
        <w:t>’</w:t>
      </w:r>
      <w:r>
        <w:t>un tribunal avaluador; tot això, d</w:t>
      </w:r>
      <w:r w:rsidR="00232CFC">
        <w:t>’</w:t>
      </w:r>
      <w:r>
        <w:t>acord amb els procediments establerts en les guies docents corresponents.</w:t>
      </w:r>
    </w:p>
    <w:p w14:paraId="2233D363" w14:textId="77777777" w:rsidR="00E24014" w:rsidRPr="00E24014" w:rsidRDefault="00E24014" w:rsidP="00E24014">
      <w:pPr>
        <w:spacing w:before="0" w:after="0" w:line="276" w:lineRule="auto"/>
        <w:rPr>
          <w:szCs w:val="22"/>
        </w:rPr>
      </w:pPr>
    </w:p>
    <w:p w14:paraId="12070EF8" w14:textId="68C17B11" w:rsidR="00937FCC" w:rsidRDefault="00E24014" w:rsidP="008A1ABB">
      <w:pPr>
        <w:numPr>
          <w:ilvl w:val="0"/>
          <w:numId w:val="12"/>
        </w:numPr>
        <w:tabs>
          <w:tab w:val="left" w:pos="284"/>
        </w:tabs>
        <w:spacing w:before="0" w:after="0" w:line="276" w:lineRule="auto"/>
        <w:ind w:left="284" w:hanging="284"/>
        <w:jc w:val="both"/>
        <w:rPr>
          <w:szCs w:val="22"/>
        </w:rPr>
      </w:pPr>
      <w:r>
        <w:t>Els TFM s</w:t>
      </w:r>
      <w:r w:rsidR="00232CFC">
        <w:t>’</w:t>
      </w:r>
      <w:r>
        <w:t>han de realitzar-se durant la fase final del pla d</w:t>
      </w:r>
      <w:r w:rsidR="00232CFC">
        <w:t>’</w:t>
      </w:r>
      <w:r>
        <w:t>estudis del màster corresponent, i s</w:t>
      </w:r>
      <w:r w:rsidR="00232CFC">
        <w:t>’</w:t>
      </w:r>
      <w:r>
        <w:t>han de presentar i defensar públicament per a la seva avaluació final quan es disposi de la constància suficient que l</w:t>
      </w:r>
      <w:r w:rsidR="00232CFC">
        <w:t>’</w:t>
      </w:r>
      <w:r>
        <w:t>alumne ha adquirit els coneixements, competències i habilitats necessàries per a l</w:t>
      </w:r>
      <w:r w:rsidR="00232CFC">
        <w:t>’</w:t>
      </w:r>
      <w:r>
        <w:t xml:space="preserve">obtenció del títol corresponent al màster. </w:t>
      </w:r>
    </w:p>
    <w:p w14:paraId="36A9DF47" w14:textId="77777777" w:rsidR="00937FCC" w:rsidRDefault="00937FCC" w:rsidP="00937FCC">
      <w:pPr>
        <w:tabs>
          <w:tab w:val="left" w:pos="284"/>
        </w:tabs>
        <w:spacing w:before="0" w:after="0" w:line="276" w:lineRule="auto"/>
        <w:ind w:left="284"/>
        <w:jc w:val="both"/>
        <w:rPr>
          <w:szCs w:val="22"/>
        </w:rPr>
      </w:pPr>
    </w:p>
    <w:p w14:paraId="7B29A8FC" w14:textId="77777777" w:rsidR="00E24014" w:rsidRPr="00E24014" w:rsidRDefault="00E24014" w:rsidP="008A1ABB">
      <w:pPr>
        <w:numPr>
          <w:ilvl w:val="0"/>
          <w:numId w:val="12"/>
        </w:numPr>
        <w:tabs>
          <w:tab w:val="left" w:pos="284"/>
        </w:tabs>
        <w:spacing w:before="0" w:after="0" w:line="276" w:lineRule="auto"/>
        <w:ind w:left="284" w:hanging="284"/>
        <w:jc w:val="both"/>
        <w:rPr>
          <w:szCs w:val="22"/>
        </w:rPr>
      </w:pPr>
      <w:r>
        <w:t xml:space="preserve">Els TFM que UIC Barcelona desenvolupi en col·laboració o en cooperació amb universitats, institucions o empreses podran realitzar-se sempre que hi hagi un conveni que reguli el contingut de les obligacions i drets de cadascuna de les parts participants. </w:t>
      </w:r>
    </w:p>
    <w:p w14:paraId="0844CC81" w14:textId="77777777" w:rsidR="00E24014" w:rsidRPr="00E24014" w:rsidRDefault="00E24014" w:rsidP="00E24014">
      <w:pPr>
        <w:tabs>
          <w:tab w:val="left" w:pos="284"/>
        </w:tabs>
        <w:spacing w:before="0" w:after="0" w:line="276" w:lineRule="auto"/>
        <w:jc w:val="both"/>
        <w:rPr>
          <w:szCs w:val="22"/>
        </w:rPr>
      </w:pPr>
    </w:p>
    <w:p w14:paraId="52661534" w14:textId="5A7D7534" w:rsidR="00E24014" w:rsidRPr="00E85D8F" w:rsidRDefault="00806881" w:rsidP="00E24014">
      <w:pPr>
        <w:tabs>
          <w:tab w:val="left" w:pos="284"/>
        </w:tabs>
        <w:spacing w:before="0" w:after="0" w:line="276" w:lineRule="auto"/>
        <w:jc w:val="both"/>
        <w:rPr>
          <w:b/>
          <w:bCs/>
          <w:szCs w:val="22"/>
        </w:rPr>
      </w:pPr>
      <w:r>
        <w:rPr>
          <w:b/>
        </w:rPr>
        <w:t>Article 5.- Matrícula</w:t>
      </w:r>
    </w:p>
    <w:p w14:paraId="31484967" w14:textId="77777777" w:rsidR="00E24014" w:rsidRPr="00E85D8F" w:rsidRDefault="00E24014" w:rsidP="00E24014">
      <w:pPr>
        <w:tabs>
          <w:tab w:val="left" w:pos="284"/>
        </w:tabs>
        <w:spacing w:before="0" w:after="0" w:line="276" w:lineRule="auto"/>
        <w:jc w:val="both"/>
        <w:rPr>
          <w:b/>
          <w:bCs/>
          <w:szCs w:val="22"/>
        </w:rPr>
      </w:pPr>
    </w:p>
    <w:p w14:paraId="3D34C245" w14:textId="5316D7F9" w:rsidR="00E24014" w:rsidRPr="00E24014" w:rsidRDefault="00E24014" w:rsidP="008A1ABB">
      <w:pPr>
        <w:numPr>
          <w:ilvl w:val="0"/>
          <w:numId w:val="13"/>
        </w:numPr>
        <w:tabs>
          <w:tab w:val="left" w:pos="284"/>
        </w:tabs>
        <w:spacing w:before="0" w:after="0" w:line="276" w:lineRule="auto"/>
        <w:ind w:left="284" w:hanging="284"/>
        <w:jc w:val="both"/>
        <w:rPr>
          <w:szCs w:val="22"/>
        </w:rPr>
      </w:pPr>
      <w:r>
        <w:t>La matrícula del TFM s</w:t>
      </w:r>
      <w:r w:rsidR="00232CFC">
        <w:t>’</w:t>
      </w:r>
      <w:r>
        <w:t>ha de fer en el termini general de matriculacions que estableixi UIC Barcelona, mitjançant els tràmits administratius corresponents i l</w:t>
      </w:r>
      <w:r w:rsidR="00232CFC">
        <w:t>’</w:t>
      </w:r>
      <w:r>
        <w:t xml:space="preserve">abonament dels preus i les taxes </w:t>
      </w:r>
      <w:proofErr w:type="spellStart"/>
      <w:r>
        <w:t>publicitades</w:t>
      </w:r>
      <w:proofErr w:type="spellEnd"/>
      <w:r>
        <w:t>, d</w:t>
      </w:r>
      <w:r w:rsidR="00232CFC">
        <w:t>’</w:t>
      </w:r>
      <w:r>
        <w:t>acord amb els crèdits que, en cada cas, es tinguin assignats pel pla d</w:t>
      </w:r>
      <w:r w:rsidR="00232CFC">
        <w:t>’</w:t>
      </w:r>
      <w:r>
        <w:t>estudis concret. Per realitzar el TFM cal haver cursat i superat i/o haver-se matriculat en les assignatura obligatòries i optatives que, en cada cas, assenyali el pla d</w:t>
      </w:r>
      <w:r w:rsidR="00232CFC">
        <w:t>’</w:t>
      </w:r>
      <w:r>
        <w:t>estudis del màster.</w:t>
      </w:r>
    </w:p>
    <w:p w14:paraId="2C0DA058" w14:textId="77777777" w:rsidR="00E24014" w:rsidRPr="00E24014" w:rsidRDefault="00E24014" w:rsidP="00E24014">
      <w:pPr>
        <w:tabs>
          <w:tab w:val="left" w:pos="284"/>
        </w:tabs>
        <w:spacing w:before="0" w:after="0" w:line="276" w:lineRule="auto"/>
        <w:ind w:left="284"/>
        <w:jc w:val="both"/>
        <w:rPr>
          <w:szCs w:val="22"/>
        </w:rPr>
      </w:pPr>
    </w:p>
    <w:p w14:paraId="21CD0A31" w14:textId="5290E7FE" w:rsidR="00E24014" w:rsidRPr="00E24014" w:rsidRDefault="00E24014" w:rsidP="008A1ABB">
      <w:pPr>
        <w:numPr>
          <w:ilvl w:val="0"/>
          <w:numId w:val="13"/>
        </w:numPr>
        <w:tabs>
          <w:tab w:val="left" w:pos="284"/>
        </w:tabs>
        <w:spacing w:before="0" w:after="0" w:line="276" w:lineRule="auto"/>
        <w:ind w:left="284" w:hanging="284"/>
        <w:contextualSpacing/>
        <w:jc w:val="both"/>
        <w:rPr>
          <w:szCs w:val="22"/>
        </w:rPr>
      </w:pPr>
      <w:r>
        <w:t>La matrícula donarà dret a l</w:t>
      </w:r>
      <w:r w:rsidR="00232CFC">
        <w:t>’</w:t>
      </w:r>
      <w:r>
        <w:t>alumne a presentar-se a dues convocatòries de defensa del TFM, corresponents al curs en què l</w:t>
      </w:r>
      <w:r w:rsidR="00232CFC">
        <w:t>’</w:t>
      </w:r>
      <w:r>
        <w:t>alumne s</w:t>
      </w:r>
      <w:r w:rsidR="00232CFC">
        <w:t>’</w:t>
      </w:r>
      <w:r>
        <w:t>hagi matriculat. L</w:t>
      </w:r>
      <w:r w:rsidR="00232CFC">
        <w:t>’</w:t>
      </w:r>
      <w:r>
        <w:t>alumne que no hagi estat avaluat del TFM en el curs acadèmic, abans de les dates establertes en el calendari oficial per al tancament de les actes del TFM, haurà de tornar a matricular-s</w:t>
      </w:r>
      <w:r w:rsidR="00232CFC">
        <w:t>’</w:t>
      </w:r>
      <w:r>
        <w:t xml:space="preserve">hi en el curs acadèmic següent. No obstant això, les juntes de centre podran establir una convocatòria extraordinària per a aquells alumnes que hagin superat totes les </w:t>
      </w:r>
      <w:r>
        <w:lastRenderedPageBreak/>
        <w:t>assignatures del pla d</w:t>
      </w:r>
      <w:r w:rsidR="00232CFC">
        <w:t>’</w:t>
      </w:r>
      <w:r>
        <w:t>estudis menys el TFM, i es matriculin d</w:t>
      </w:r>
      <w:r w:rsidR="00232CFC">
        <w:t>’</w:t>
      </w:r>
      <w:r>
        <w:t>aquest TFM en el curs següent. Les juntes de centre fixaran les condicions en què es desenvoluparà la convocatòria extraordinària.</w:t>
      </w:r>
    </w:p>
    <w:p w14:paraId="520CB272" w14:textId="77777777" w:rsidR="00E24014" w:rsidRPr="00E24014" w:rsidRDefault="00E24014" w:rsidP="00937FCC">
      <w:pPr>
        <w:spacing w:before="0" w:after="0" w:line="240" w:lineRule="auto"/>
        <w:contextualSpacing/>
        <w:rPr>
          <w:szCs w:val="22"/>
        </w:rPr>
      </w:pPr>
    </w:p>
    <w:p w14:paraId="4C26A58A" w14:textId="0CAC0C6A" w:rsidR="00E24014" w:rsidRPr="00E24014" w:rsidRDefault="00E24014" w:rsidP="008A1ABB">
      <w:pPr>
        <w:numPr>
          <w:ilvl w:val="0"/>
          <w:numId w:val="13"/>
        </w:numPr>
        <w:tabs>
          <w:tab w:val="left" w:pos="284"/>
        </w:tabs>
        <w:spacing w:before="0" w:after="0" w:line="276" w:lineRule="auto"/>
        <w:ind w:left="284" w:hanging="284"/>
        <w:contextualSpacing/>
        <w:jc w:val="both"/>
        <w:rPr>
          <w:szCs w:val="22"/>
        </w:rPr>
      </w:pPr>
      <w:r>
        <w:t>D</w:t>
      </w:r>
      <w:r w:rsidR="00232CFC">
        <w:t>’</w:t>
      </w:r>
      <w:r>
        <w:t>acord amb la normativa legal d</w:t>
      </w:r>
      <w:r w:rsidR="00232CFC">
        <w:t>’</w:t>
      </w:r>
      <w:r>
        <w:t>aplicació, els TFM corresponents a màsters universitaris comptaran amb un mínim de sis (6) crèdits ECTS</w:t>
      </w:r>
      <w:r>
        <w:rPr>
          <w:color w:val="000000"/>
        </w:rPr>
        <w:t xml:space="preserve"> (Sistema Europeu de Transferència i Acumulació de Crèdits</w:t>
      </w:r>
      <w:r>
        <w:t xml:space="preserve">) i un màxim de trenta (30) crèdits ECTS. La </w:t>
      </w:r>
      <w:proofErr w:type="spellStart"/>
      <w:r>
        <w:t>baremació</w:t>
      </w:r>
      <w:proofErr w:type="spellEnd"/>
      <w:r>
        <w:t xml:space="preserve"> dels ECTS per als TFM es farà constar en les respectives guies docents que regulin cadascun dels màsters.</w:t>
      </w:r>
    </w:p>
    <w:p w14:paraId="01A98F14" w14:textId="77777777" w:rsidR="00E24014" w:rsidRPr="00E24014" w:rsidRDefault="00E24014" w:rsidP="00937FCC">
      <w:pPr>
        <w:spacing w:before="0" w:after="0" w:line="276" w:lineRule="auto"/>
        <w:contextualSpacing/>
        <w:rPr>
          <w:szCs w:val="22"/>
        </w:rPr>
      </w:pPr>
    </w:p>
    <w:p w14:paraId="60E2B3FA" w14:textId="0F78194F" w:rsidR="00E24014" w:rsidRPr="00E24014" w:rsidRDefault="00806881" w:rsidP="00E24014">
      <w:pPr>
        <w:tabs>
          <w:tab w:val="left" w:pos="284"/>
        </w:tabs>
        <w:spacing w:before="0" w:after="0" w:line="276" w:lineRule="auto"/>
        <w:jc w:val="both"/>
        <w:rPr>
          <w:b/>
          <w:bCs/>
          <w:szCs w:val="22"/>
        </w:rPr>
      </w:pPr>
      <w:r>
        <w:rPr>
          <w:b/>
        </w:rPr>
        <w:t>Article 6.- Tema i registre del TFM</w:t>
      </w:r>
    </w:p>
    <w:p w14:paraId="741F631F" w14:textId="77777777" w:rsidR="00E24014" w:rsidRPr="00E24014" w:rsidRDefault="00E24014" w:rsidP="00937FCC">
      <w:pPr>
        <w:spacing w:before="0" w:after="0" w:line="276" w:lineRule="auto"/>
        <w:contextualSpacing/>
        <w:rPr>
          <w:szCs w:val="22"/>
        </w:rPr>
      </w:pPr>
    </w:p>
    <w:p w14:paraId="732A97BE" w14:textId="2E4C89ED" w:rsidR="00E24014" w:rsidRPr="00E24014" w:rsidRDefault="00E24014" w:rsidP="008A1ABB">
      <w:pPr>
        <w:numPr>
          <w:ilvl w:val="0"/>
          <w:numId w:val="14"/>
        </w:numPr>
        <w:tabs>
          <w:tab w:val="left" w:pos="284"/>
        </w:tabs>
        <w:spacing w:before="0" w:after="0" w:line="276" w:lineRule="auto"/>
        <w:ind w:left="284" w:hanging="284"/>
        <w:jc w:val="both"/>
        <w:rPr>
          <w:szCs w:val="22"/>
        </w:rPr>
      </w:pPr>
      <w:r>
        <w:t>El tema concret de cada TFM s</w:t>
      </w:r>
      <w:r w:rsidR="00232CFC">
        <w:t>’</w:t>
      </w:r>
      <w:r>
        <w:t>establirà de comú acord entre l</w:t>
      </w:r>
      <w:r w:rsidR="00232CFC">
        <w:t>’</w:t>
      </w:r>
      <w:r>
        <w:t>alumne i el director designat per al TFM, amb l</w:t>
      </w:r>
      <w:r w:rsidR="00232CFC">
        <w:t>’</w:t>
      </w:r>
      <w:r>
        <w:t>aprovació del coordinador general de Treballs de Fi de Màster. El tema finalment escollit ha de possibilitar que l</w:t>
      </w:r>
      <w:r w:rsidR="00232CFC">
        <w:t>’</w:t>
      </w:r>
      <w:r>
        <w:t>alumne el realitzi en el nombre d</w:t>
      </w:r>
      <w:r w:rsidR="00232CFC">
        <w:t>’</w:t>
      </w:r>
      <w:r>
        <w:t>hores corresponents als crèdits que el TFM tingui assignats al pla d</w:t>
      </w:r>
      <w:r w:rsidR="00232CFC">
        <w:t>’</w:t>
      </w:r>
      <w:r>
        <w:t>estudis del màster.</w:t>
      </w:r>
    </w:p>
    <w:p w14:paraId="440C3B0D" w14:textId="77777777" w:rsidR="00E24014" w:rsidRPr="00E24014" w:rsidRDefault="00E24014" w:rsidP="00E24014">
      <w:pPr>
        <w:tabs>
          <w:tab w:val="left" w:pos="284"/>
        </w:tabs>
        <w:spacing w:before="0" w:after="0" w:line="276" w:lineRule="auto"/>
        <w:ind w:left="284"/>
        <w:jc w:val="both"/>
        <w:rPr>
          <w:szCs w:val="22"/>
        </w:rPr>
      </w:pPr>
    </w:p>
    <w:p w14:paraId="24423246" w14:textId="3C121FC2" w:rsidR="00E24014" w:rsidRPr="00E24014" w:rsidRDefault="00E24014" w:rsidP="008A1ABB">
      <w:pPr>
        <w:numPr>
          <w:ilvl w:val="0"/>
          <w:numId w:val="14"/>
        </w:numPr>
        <w:tabs>
          <w:tab w:val="left" w:pos="284"/>
        </w:tabs>
        <w:spacing w:before="0" w:after="0" w:line="276" w:lineRule="auto"/>
        <w:ind w:left="284" w:hanging="284"/>
        <w:jc w:val="both"/>
        <w:rPr>
          <w:szCs w:val="22"/>
        </w:rPr>
      </w:pPr>
      <w:r>
        <w:t>L</w:t>
      </w:r>
      <w:r w:rsidR="00232CFC">
        <w:t>’</w:t>
      </w:r>
      <w:r>
        <w:t>alumne ha de registrar el tema del TFM mitjançant els tràmits i aplicacions que corresponguin, un cop formalitzada la matrícula.</w:t>
      </w:r>
    </w:p>
    <w:p w14:paraId="1A8F6506" w14:textId="77777777" w:rsidR="00E24014" w:rsidRPr="00E24014" w:rsidRDefault="00E24014" w:rsidP="00E24014">
      <w:pPr>
        <w:tabs>
          <w:tab w:val="left" w:pos="284"/>
        </w:tabs>
        <w:spacing w:before="0" w:after="0" w:line="276" w:lineRule="auto"/>
        <w:ind w:left="284"/>
        <w:jc w:val="both"/>
        <w:rPr>
          <w:szCs w:val="22"/>
        </w:rPr>
      </w:pPr>
    </w:p>
    <w:p w14:paraId="0A23567F" w14:textId="41D00AEA" w:rsidR="00E24014" w:rsidRPr="00E24014" w:rsidRDefault="00806881" w:rsidP="00E24014">
      <w:pPr>
        <w:spacing w:before="0" w:after="0" w:line="276" w:lineRule="auto"/>
        <w:rPr>
          <w:b/>
          <w:bCs/>
          <w:szCs w:val="22"/>
        </w:rPr>
      </w:pPr>
      <w:r>
        <w:rPr>
          <w:b/>
        </w:rPr>
        <w:t xml:space="preserve">Article 7.- Direcció del TFM </w:t>
      </w:r>
    </w:p>
    <w:p w14:paraId="08BA0C46" w14:textId="77777777" w:rsidR="00E24014" w:rsidRPr="00E24014" w:rsidRDefault="00E24014" w:rsidP="00E24014">
      <w:pPr>
        <w:spacing w:before="0" w:after="0" w:line="276" w:lineRule="auto"/>
        <w:rPr>
          <w:b/>
          <w:bCs/>
          <w:szCs w:val="22"/>
        </w:rPr>
      </w:pPr>
    </w:p>
    <w:p w14:paraId="64758D81" w14:textId="029ED2F3" w:rsidR="00E24014" w:rsidRPr="00E24014" w:rsidRDefault="00E24014" w:rsidP="008A1ABB">
      <w:pPr>
        <w:numPr>
          <w:ilvl w:val="0"/>
          <w:numId w:val="16"/>
        </w:numPr>
        <w:tabs>
          <w:tab w:val="left" w:pos="284"/>
        </w:tabs>
        <w:spacing w:before="0" w:after="0" w:line="276" w:lineRule="auto"/>
        <w:ind w:left="284" w:hanging="284"/>
        <w:jc w:val="both"/>
        <w:rPr>
          <w:szCs w:val="22"/>
        </w:rPr>
      </w:pPr>
      <w:r>
        <w:t>Cada TFM tindrà un director que, en tot cas, ha de ser un docent de UIC Barcelona, que s</w:t>
      </w:r>
      <w:r w:rsidR="00232CFC">
        <w:t>’</w:t>
      </w:r>
      <w:r>
        <w:t>encarregarà de dirigir i orientar la tasca de l</w:t>
      </w:r>
      <w:r w:rsidR="00232CFC">
        <w:t>’</w:t>
      </w:r>
      <w:r>
        <w:t xml:space="preserve">alumne en la preparació i realització del treball; i de cuidar la qualitat dels TFM. </w:t>
      </w:r>
    </w:p>
    <w:p w14:paraId="0CC270EC" w14:textId="77777777" w:rsidR="00E24014" w:rsidRPr="00E24014" w:rsidRDefault="00E24014" w:rsidP="00E24014">
      <w:pPr>
        <w:tabs>
          <w:tab w:val="left" w:pos="284"/>
        </w:tabs>
        <w:spacing w:before="0" w:after="0" w:line="276" w:lineRule="auto"/>
        <w:ind w:left="284"/>
        <w:jc w:val="both"/>
        <w:rPr>
          <w:szCs w:val="22"/>
        </w:rPr>
      </w:pPr>
    </w:p>
    <w:p w14:paraId="1A72C628" w14:textId="46175140" w:rsidR="00E24014" w:rsidRPr="00E24014" w:rsidRDefault="00E24014" w:rsidP="00E24014">
      <w:pPr>
        <w:tabs>
          <w:tab w:val="left" w:pos="284"/>
        </w:tabs>
        <w:spacing w:before="0" w:after="0" w:line="276" w:lineRule="auto"/>
        <w:ind w:left="284"/>
        <w:jc w:val="both"/>
        <w:rPr>
          <w:szCs w:val="22"/>
        </w:rPr>
      </w:pPr>
      <w:r>
        <w:t>La persona designada com a director es farà constar en la fitxa del Pla d</w:t>
      </w:r>
      <w:r w:rsidR="00232CFC">
        <w:t>’</w:t>
      </w:r>
      <w:r>
        <w:t xml:space="preserve">Activitat Docent (PAD) del professor i serà reconeguda en els termes que corresponguin. </w:t>
      </w:r>
    </w:p>
    <w:p w14:paraId="4028BDC1" w14:textId="77777777" w:rsidR="00E24014" w:rsidRPr="00E24014" w:rsidRDefault="00E24014" w:rsidP="00E24014">
      <w:pPr>
        <w:tabs>
          <w:tab w:val="left" w:pos="284"/>
        </w:tabs>
        <w:spacing w:before="0" w:after="0" w:line="276" w:lineRule="auto"/>
        <w:ind w:left="284"/>
        <w:jc w:val="both"/>
        <w:rPr>
          <w:sz w:val="16"/>
          <w:szCs w:val="16"/>
        </w:rPr>
      </w:pPr>
    </w:p>
    <w:p w14:paraId="76046B0E" w14:textId="77777777" w:rsidR="00E24014" w:rsidRPr="00E24014" w:rsidRDefault="00E24014" w:rsidP="008A1ABB">
      <w:pPr>
        <w:numPr>
          <w:ilvl w:val="0"/>
          <w:numId w:val="16"/>
        </w:numPr>
        <w:tabs>
          <w:tab w:val="left" w:pos="284"/>
        </w:tabs>
        <w:spacing w:before="0" w:after="0" w:line="276" w:lineRule="auto"/>
        <w:ind w:left="284" w:hanging="284"/>
        <w:jc w:val="both"/>
        <w:rPr>
          <w:szCs w:val="22"/>
        </w:rPr>
      </w:pPr>
      <w:r>
        <w:t xml:space="preserve">En supòsits excepcionals i a criteri del coordinador general de Treballs de Fi de Màster es podrà establir una </w:t>
      </w:r>
      <w:proofErr w:type="spellStart"/>
      <w:r>
        <w:t>codirecció</w:t>
      </w:r>
      <w:proofErr w:type="spellEnd"/>
      <w:r>
        <w:t xml:space="preserve"> del TFM.</w:t>
      </w:r>
    </w:p>
    <w:p w14:paraId="228BDF0A" w14:textId="77777777" w:rsidR="00E24014" w:rsidRPr="00E24014" w:rsidRDefault="00E24014" w:rsidP="00DB785C">
      <w:pPr>
        <w:spacing w:before="0" w:after="0" w:line="276" w:lineRule="auto"/>
        <w:contextualSpacing/>
        <w:rPr>
          <w:sz w:val="16"/>
          <w:szCs w:val="16"/>
        </w:rPr>
      </w:pPr>
    </w:p>
    <w:p w14:paraId="6AF84C49" w14:textId="754F8791" w:rsidR="00E24014" w:rsidRPr="00E24014" w:rsidRDefault="00E24014" w:rsidP="008A1ABB">
      <w:pPr>
        <w:numPr>
          <w:ilvl w:val="0"/>
          <w:numId w:val="16"/>
        </w:numPr>
        <w:tabs>
          <w:tab w:val="left" w:pos="284"/>
        </w:tabs>
        <w:spacing w:before="0" w:after="0" w:line="276" w:lineRule="auto"/>
        <w:ind w:left="284" w:hanging="284"/>
        <w:jc w:val="both"/>
        <w:rPr>
          <w:szCs w:val="22"/>
        </w:rPr>
      </w:pPr>
      <w:r>
        <w:t xml:space="preserve">Per dirigir o </w:t>
      </w:r>
      <w:proofErr w:type="spellStart"/>
      <w:r>
        <w:t>codirigir</w:t>
      </w:r>
      <w:proofErr w:type="spellEnd"/>
      <w:r>
        <w:t xml:space="preserve"> els TFM en un màster universitari amb orientació investigadora s</w:t>
      </w:r>
      <w:r w:rsidR="00232CFC">
        <w:t>’</w:t>
      </w:r>
      <w:r>
        <w:t xml:space="preserve">ha de tenir el caràcter de doctor. </w:t>
      </w:r>
    </w:p>
    <w:p w14:paraId="52937B90" w14:textId="77777777" w:rsidR="00E24014" w:rsidRPr="00E24014" w:rsidRDefault="00E24014" w:rsidP="00DB785C">
      <w:pPr>
        <w:spacing w:before="0" w:after="0" w:line="240" w:lineRule="auto"/>
        <w:contextualSpacing/>
        <w:rPr>
          <w:sz w:val="16"/>
          <w:szCs w:val="16"/>
        </w:rPr>
      </w:pPr>
    </w:p>
    <w:p w14:paraId="7EF824A4" w14:textId="074C50E2" w:rsidR="00E24014" w:rsidRPr="00E24014" w:rsidRDefault="00806881" w:rsidP="00E24014">
      <w:pPr>
        <w:spacing w:before="0" w:after="0" w:line="276" w:lineRule="auto"/>
        <w:rPr>
          <w:b/>
          <w:bCs/>
          <w:szCs w:val="22"/>
        </w:rPr>
      </w:pPr>
      <w:r>
        <w:rPr>
          <w:b/>
        </w:rPr>
        <w:t xml:space="preserve">Article 8.- Coordinació del TFM </w:t>
      </w:r>
    </w:p>
    <w:p w14:paraId="10A2A5E9" w14:textId="77777777" w:rsidR="00E24014" w:rsidRPr="00E24014" w:rsidRDefault="00E24014" w:rsidP="00E24014">
      <w:pPr>
        <w:tabs>
          <w:tab w:val="left" w:pos="284"/>
        </w:tabs>
        <w:spacing w:before="0" w:after="0" w:line="276" w:lineRule="auto"/>
        <w:jc w:val="both"/>
        <w:rPr>
          <w:b/>
          <w:bCs/>
          <w:sz w:val="16"/>
          <w:szCs w:val="16"/>
        </w:rPr>
      </w:pPr>
    </w:p>
    <w:p w14:paraId="4AC398B6" w14:textId="5108FAB4" w:rsidR="00E24014" w:rsidRPr="00E24014" w:rsidRDefault="00E24014" w:rsidP="00E24014">
      <w:pPr>
        <w:tabs>
          <w:tab w:val="left" w:pos="284"/>
        </w:tabs>
        <w:spacing w:before="0" w:after="0" w:line="276" w:lineRule="auto"/>
        <w:jc w:val="both"/>
        <w:rPr>
          <w:szCs w:val="22"/>
        </w:rPr>
      </w:pPr>
      <w:r>
        <w:t>Cada titulació de màster tindrà un coordinador general de Treballs de Fi de Màster, que, en tot cas, ha de ser docent de UIC Barcelona i que s</w:t>
      </w:r>
      <w:r w:rsidR="00232CFC">
        <w:t>’</w:t>
      </w:r>
      <w:r>
        <w:t>encarregarà d</w:t>
      </w:r>
      <w:r w:rsidR="00232CFC">
        <w:t>’</w:t>
      </w:r>
      <w:r>
        <w:t>assignar els  directors corresponents a cada alumne; d</w:t>
      </w:r>
      <w:r w:rsidR="00232CFC">
        <w:t>’</w:t>
      </w:r>
      <w:r>
        <w:t>aprovar l</w:t>
      </w:r>
      <w:r w:rsidR="00232CFC">
        <w:t>’</w:t>
      </w:r>
      <w:r>
        <w:t>elecció final del tema del TFM de cada alumne; de resoldre qualsevol dubte que es pugui plantejar per part dels directors en la realització d</w:t>
      </w:r>
      <w:r w:rsidR="00232CFC">
        <w:t>’</w:t>
      </w:r>
      <w:r>
        <w:t xml:space="preserve">un TFM i, si escau, de triar els membres dels tribunals avaluadors.  </w:t>
      </w:r>
    </w:p>
    <w:p w14:paraId="4CC65961" w14:textId="77777777" w:rsidR="00E24014" w:rsidRPr="00E24014" w:rsidRDefault="00E24014" w:rsidP="00E24014">
      <w:pPr>
        <w:spacing w:before="0" w:after="0" w:line="276" w:lineRule="auto"/>
        <w:rPr>
          <w:sz w:val="16"/>
          <w:szCs w:val="16"/>
        </w:rPr>
      </w:pPr>
    </w:p>
    <w:p w14:paraId="705FC137" w14:textId="284F9C2D" w:rsidR="00E24014" w:rsidRPr="00E24014" w:rsidRDefault="00937FCC" w:rsidP="00E24014">
      <w:pPr>
        <w:spacing w:before="0" w:after="0" w:line="276" w:lineRule="auto"/>
        <w:rPr>
          <w:b/>
          <w:bCs/>
          <w:szCs w:val="22"/>
        </w:rPr>
      </w:pPr>
      <w:r>
        <w:rPr>
          <w:b/>
        </w:rPr>
        <w:t>Article 9.- Normes generals d</w:t>
      </w:r>
      <w:r w:rsidR="00232CFC">
        <w:rPr>
          <w:b/>
        </w:rPr>
        <w:t>’</w:t>
      </w:r>
      <w:r>
        <w:rPr>
          <w:b/>
        </w:rPr>
        <w:t>elaboració dels TFM</w:t>
      </w:r>
    </w:p>
    <w:p w14:paraId="24845929" w14:textId="77777777" w:rsidR="00E24014" w:rsidRPr="00E24014" w:rsidRDefault="00E24014" w:rsidP="00E24014">
      <w:pPr>
        <w:tabs>
          <w:tab w:val="left" w:pos="284"/>
        </w:tabs>
        <w:spacing w:before="0" w:after="0" w:line="276" w:lineRule="auto"/>
        <w:jc w:val="both"/>
        <w:rPr>
          <w:b/>
          <w:bCs/>
          <w:sz w:val="16"/>
          <w:szCs w:val="16"/>
        </w:rPr>
      </w:pPr>
    </w:p>
    <w:p w14:paraId="045D4F3E" w14:textId="25A0728C" w:rsidR="00E24014" w:rsidRPr="00E24014" w:rsidRDefault="00E24014" w:rsidP="00E24014">
      <w:pPr>
        <w:tabs>
          <w:tab w:val="left" w:pos="284"/>
        </w:tabs>
        <w:spacing w:before="0" w:after="0" w:line="276" w:lineRule="auto"/>
        <w:jc w:val="both"/>
        <w:rPr>
          <w:szCs w:val="22"/>
        </w:rPr>
      </w:pPr>
      <w:r>
        <w:t>Cada Junta de Centre establirà a l</w:t>
      </w:r>
      <w:r w:rsidR="00232CFC">
        <w:t>’</w:t>
      </w:r>
      <w:r>
        <w:t>inici del curs acadèmic les normes particulars dels TFM del seu propi àmbit; indicant, en la corresponent guia docent, l</w:t>
      </w:r>
      <w:r w:rsidR="00232CFC">
        <w:t>’</w:t>
      </w:r>
      <w:r>
        <w:t>estructura, el calendari, l</w:t>
      </w:r>
      <w:r w:rsidR="00232CFC">
        <w:t>’</w:t>
      </w:r>
      <w:r>
        <w:t>extensió màxima i mínima, les normes d</w:t>
      </w:r>
      <w:r w:rsidR="00232CFC">
        <w:t>’</w:t>
      </w:r>
      <w:r>
        <w:t>estil, la modalitat en què es realitzarà la defensa (presencial o no presencial), els criteris d</w:t>
      </w:r>
      <w:r w:rsidR="00232CFC">
        <w:t>’</w:t>
      </w:r>
      <w:r>
        <w:t>avaluació i la resta de consideracions que s</w:t>
      </w:r>
      <w:r w:rsidR="00232CFC">
        <w:t>’</w:t>
      </w:r>
      <w:r>
        <w:t>estimin convenients per a la presentació dels treballs.</w:t>
      </w:r>
    </w:p>
    <w:p w14:paraId="0AB5ACBB" w14:textId="77777777" w:rsidR="00E24014" w:rsidRPr="00E24014" w:rsidRDefault="00E24014" w:rsidP="00E24014">
      <w:pPr>
        <w:tabs>
          <w:tab w:val="left" w:pos="284"/>
        </w:tabs>
        <w:spacing w:before="0" w:after="0" w:line="276" w:lineRule="auto"/>
        <w:jc w:val="both"/>
        <w:rPr>
          <w:sz w:val="16"/>
          <w:szCs w:val="16"/>
        </w:rPr>
      </w:pPr>
    </w:p>
    <w:p w14:paraId="76B0460A" w14:textId="05025943" w:rsidR="00E24014" w:rsidRPr="00E24014" w:rsidRDefault="00E85D8F" w:rsidP="00E24014">
      <w:pPr>
        <w:tabs>
          <w:tab w:val="left" w:pos="284"/>
        </w:tabs>
        <w:spacing w:before="0" w:after="0" w:line="276" w:lineRule="auto"/>
        <w:jc w:val="both"/>
        <w:rPr>
          <w:szCs w:val="22"/>
        </w:rPr>
      </w:pPr>
      <w:r>
        <w:t>En tots els casos, s</w:t>
      </w:r>
      <w:r w:rsidR="00232CFC">
        <w:t>’</w:t>
      </w:r>
      <w:r>
        <w:t>han de tenir en consideració les normes generals següents:</w:t>
      </w:r>
    </w:p>
    <w:p w14:paraId="637BF21B" w14:textId="77777777" w:rsidR="00E24014" w:rsidRPr="00E24014" w:rsidRDefault="00E24014" w:rsidP="00E24014">
      <w:pPr>
        <w:tabs>
          <w:tab w:val="left" w:pos="284"/>
        </w:tabs>
        <w:spacing w:before="0" w:after="0" w:line="276" w:lineRule="auto"/>
        <w:jc w:val="both"/>
        <w:rPr>
          <w:szCs w:val="22"/>
        </w:rPr>
      </w:pPr>
    </w:p>
    <w:p w14:paraId="2503D50B" w14:textId="62158419" w:rsidR="00E24014" w:rsidRPr="00E24014" w:rsidRDefault="00E85D8F" w:rsidP="008A1ABB">
      <w:pPr>
        <w:numPr>
          <w:ilvl w:val="0"/>
          <w:numId w:val="15"/>
        </w:numPr>
        <w:spacing w:before="0" w:after="0" w:line="276" w:lineRule="auto"/>
        <w:ind w:left="567" w:hanging="567"/>
        <w:contextualSpacing/>
        <w:jc w:val="both"/>
        <w:rPr>
          <w:b/>
          <w:bCs/>
          <w:szCs w:val="22"/>
        </w:rPr>
      </w:pPr>
      <w:r>
        <w:t>El TFM s</w:t>
      </w:r>
      <w:r w:rsidR="00232CFC">
        <w:t>’</w:t>
      </w:r>
      <w:r>
        <w:t>adaptarà a les prescripcions de presentació i defensa del treball que en cada moment UIC Barcelona estableixi.</w:t>
      </w:r>
    </w:p>
    <w:p w14:paraId="1F10DBAB" w14:textId="77777777" w:rsidR="00E24014" w:rsidRPr="00E24014" w:rsidRDefault="00E24014" w:rsidP="00DB785C">
      <w:pPr>
        <w:spacing w:before="0" w:after="0" w:line="276" w:lineRule="auto"/>
        <w:contextualSpacing/>
        <w:jc w:val="both"/>
        <w:rPr>
          <w:b/>
          <w:bCs/>
          <w:sz w:val="16"/>
          <w:szCs w:val="16"/>
        </w:rPr>
      </w:pPr>
    </w:p>
    <w:p w14:paraId="64C7EC56" w14:textId="26EC2284" w:rsidR="00E24014" w:rsidRPr="00E24014" w:rsidRDefault="00E85D8F" w:rsidP="008A1ABB">
      <w:pPr>
        <w:numPr>
          <w:ilvl w:val="0"/>
          <w:numId w:val="15"/>
        </w:numPr>
        <w:spacing w:before="0" w:after="0" w:line="276" w:lineRule="auto"/>
        <w:ind w:left="567" w:hanging="567"/>
        <w:contextualSpacing/>
        <w:jc w:val="both"/>
        <w:rPr>
          <w:b/>
          <w:bCs/>
          <w:szCs w:val="22"/>
        </w:rPr>
      </w:pPr>
      <w:r>
        <w:t>El TFM ha de ser original i d</w:t>
      </w:r>
      <w:r w:rsidR="00232CFC">
        <w:t>’</w:t>
      </w:r>
      <w:r>
        <w:t>autoria de l</w:t>
      </w:r>
      <w:r w:rsidR="00232CFC">
        <w:t>’</w:t>
      </w:r>
      <w:r>
        <w:t>alumne.</w:t>
      </w:r>
    </w:p>
    <w:p w14:paraId="64C28871" w14:textId="77777777" w:rsidR="00E24014" w:rsidRPr="00E24014" w:rsidRDefault="00E24014" w:rsidP="00DB785C">
      <w:pPr>
        <w:spacing w:before="0" w:after="0" w:line="240" w:lineRule="auto"/>
        <w:contextualSpacing/>
        <w:rPr>
          <w:sz w:val="16"/>
          <w:szCs w:val="16"/>
        </w:rPr>
      </w:pPr>
    </w:p>
    <w:p w14:paraId="15F931CB" w14:textId="1D8AC137" w:rsidR="00E24014" w:rsidRPr="00E24014" w:rsidRDefault="00E85D8F" w:rsidP="008A1ABB">
      <w:pPr>
        <w:numPr>
          <w:ilvl w:val="0"/>
          <w:numId w:val="15"/>
        </w:numPr>
        <w:spacing w:before="0" w:after="0" w:line="276" w:lineRule="auto"/>
        <w:ind w:left="567" w:hanging="567"/>
        <w:contextualSpacing/>
        <w:jc w:val="both"/>
        <w:rPr>
          <w:b/>
          <w:bCs/>
          <w:szCs w:val="22"/>
        </w:rPr>
      </w:pPr>
      <w:r>
        <w:t>El TFM pot ser sotmès, prè</w:t>
      </w:r>
      <w:r w:rsidR="00F36D81">
        <w:t>viament a la defensa davant el t</w:t>
      </w:r>
      <w:r>
        <w:t xml:space="preserve">ribunal </w:t>
      </w:r>
      <w:r w:rsidR="00F36D81">
        <w:t>a</w:t>
      </w:r>
      <w:r>
        <w:t>valuador, a una anàlisi d</w:t>
      </w:r>
      <w:r w:rsidR="00232CFC">
        <w:t>’</w:t>
      </w:r>
      <w:r>
        <w:t>autoria mitjançant un sistema informàtic fiable, per tal d</w:t>
      </w:r>
      <w:r w:rsidR="00232CFC">
        <w:t>’</w:t>
      </w:r>
      <w:r>
        <w:t>evitar qualsevol fet o circumstància que n</w:t>
      </w:r>
      <w:r w:rsidR="00232CFC">
        <w:t>’</w:t>
      </w:r>
      <w:r>
        <w:t>afectés l</w:t>
      </w:r>
      <w:r w:rsidR="00232CFC">
        <w:t>’</w:t>
      </w:r>
      <w:r>
        <w:t>originalitat i impedir, en tot cas, situacions de còpia il·legal i/o plagi total o parcial. El resultat d</w:t>
      </w:r>
      <w:r w:rsidR="00232CFC">
        <w:t>’</w:t>
      </w:r>
      <w:r>
        <w:t>aquesta anàlisi es lliurarà al director del TFM i al tribunal avaluador per tal que, en cada cas, s</w:t>
      </w:r>
      <w:r w:rsidR="00232CFC">
        <w:t>’</w:t>
      </w:r>
      <w:r>
        <w:t>adoptin les prevencions que corresponguin. El tribunal avaluador tindrà en consideració les similituds amb altres fonts per rebutjar, si és el cas, el TFM, sense perjudici d</w:t>
      </w:r>
      <w:r w:rsidR="00232CFC">
        <w:t>’</w:t>
      </w:r>
      <w:r>
        <w:t>aquelles actuacions que puguin correspondre segons la normativa legal i reglamentària que sigui d</w:t>
      </w:r>
      <w:r w:rsidR="00232CFC">
        <w:t>’</w:t>
      </w:r>
      <w:r>
        <w:t>aplicació.</w:t>
      </w:r>
    </w:p>
    <w:p w14:paraId="13F7EAF3" w14:textId="77777777" w:rsidR="00E24014" w:rsidRPr="00E24014" w:rsidRDefault="00E24014" w:rsidP="00DB785C">
      <w:pPr>
        <w:spacing w:before="0" w:after="0" w:line="276" w:lineRule="auto"/>
        <w:contextualSpacing/>
        <w:rPr>
          <w:sz w:val="16"/>
          <w:szCs w:val="16"/>
        </w:rPr>
      </w:pPr>
    </w:p>
    <w:p w14:paraId="28FD3A94" w14:textId="4F08F479" w:rsidR="00E24014" w:rsidRPr="00E24014" w:rsidRDefault="00937FCC" w:rsidP="00E24014">
      <w:pPr>
        <w:tabs>
          <w:tab w:val="left" w:pos="284"/>
        </w:tabs>
        <w:spacing w:before="0" w:after="0" w:line="276" w:lineRule="auto"/>
        <w:jc w:val="both"/>
        <w:rPr>
          <w:b/>
          <w:bCs/>
          <w:szCs w:val="22"/>
        </w:rPr>
      </w:pPr>
      <w:r>
        <w:rPr>
          <w:b/>
        </w:rPr>
        <w:t>Article 10. Defensa del TFM</w:t>
      </w:r>
    </w:p>
    <w:p w14:paraId="15BD127D" w14:textId="77777777" w:rsidR="00E24014" w:rsidRPr="00E24014" w:rsidRDefault="00E24014" w:rsidP="00E24014">
      <w:pPr>
        <w:tabs>
          <w:tab w:val="left" w:pos="284"/>
        </w:tabs>
        <w:spacing w:before="0" w:after="0" w:line="276" w:lineRule="auto"/>
        <w:jc w:val="both"/>
        <w:rPr>
          <w:b/>
          <w:bCs/>
          <w:sz w:val="16"/>
          <w:szCs w:val="16"/>
        </w:rPr>
      </w:pPr>
    </w:p>
    <w:p w14:paraId="117B0D45" w14:textId="6A7612D3" w:rsidR="00E24014" w:rsidRPr="00E24014" w:rsidRDefault="00E24014" w:rsidP="008A1ABB">
      <w:pPr>
        <w:numPr>
          <w:ilvl w:val="0"/>
          <w:numId w:val="9"/>
        </w:numPr>
        <w:tabs>
          <w:tab w:val="left" w:pos="284"/>
        </w:tabs>
        <w:spacing w:before="0" w:after="0" w:line="276" w:lineRule="auto"/>
        <w:ind w:left="284" w:hanging="284"/>
        <w:contextualSpacing/>
        <w:jc w:val="both"/>
        <w:rPr>
          <w:szCs w:val="22"/>
        </w:rPr>
      </w:pPr>
      <w:r>
        <w:t>La defensa del TFM s</w:t>
      </w:r>
      <w:r w:rsidR="00232CFC">
        <w:t>’</w:t>
      </w:r>
      <w:r>
        <w:t>ha de fer dins del període que correspongui i quan l</w:t>
      </w:r>
      <w:r w:rsidR="00232CFC">
        <w:t>’</w:t>
      </w:r>
      <w:r>
        <w:t>alumne, a criteri del director i per raó de l</w:t>
      </w:r>
      <w:r w:rsidR="00232CFC">
        <w:t>’</w:t>
      </w:r>
      <w:r>
        <w:t>avenç del seu treball, hagi assumit els coneixements, la competència i les habilitats necessàries per a l</w:t>
      </w:r>
      <w:r w:rsidR="00232CFC">
        <w:t>’</w:t>
      </w:r>
      <w:r>
        <w:t>obtenció del títol corresponent al màster.</w:t>
      </w:r>
    </w:p>
    <w:p w14:paraId="38B8CAF6" w14:textId="77777777" w:rsidR="00E24014" w:rsidRPr="00E24014" w:rsidRDefault="00E24014" w:rsidP="00DB785C">
      <w:pPr>
        <w:tabs>
          <w:tab w:val="left" w:pos="284"/>
        </w:tabs>
        <w:spacing w:before="0" w:after="0" w:line="276" w:lineRule="auto"/>
        <w:contextualSpacing/>
        <w:jc w:val="both"/>
        <w:rPr>
          <w:szCs w:val="22"/>
        </w:rPr>
      </w:pPr>
    </w:p>
    <w:p w14:paraId="244F105E" w14:textId="70DC2B63" w:rsidR="00E24014" w:rsidRPr="00E24014" w:rsidRDefault="00E24014" w:rsidP="008A1ABB">
      <w:pPr>
        <w:numPr>
          <w:ilvl w:val="0"/>
          <w:numId w:val="9"/>
        </w:numPr>
        <w:tabs>
          <w:tab w:val="left" w:pos="284"/>
        </w:tabs>
        <w:spacing w:before="0" w:after="0" w:line="276" w:lineRule="auto"/>
        <w:ind w:left="284" w:hanging="284"/>
        <w:contextualSpacing/>
        <w:jc w:val="both"/>
        <w:rPr>
          <w:szCs w:val="22"/>
        </w:rPr>
      </w:pPr>
      <w:r>
        <w:t>La defensa del TFM es realitzarà davant d</w:t>
      </w:r>
      <w:r w:rsidR="00232CFC">
        <w:t>’</w:t>
      </w:r>
      <w:r>
        <w:t xml:space="preserve">un tribunal avaluador, que serà designat pel coordinador general de Treballs de Fi de Màster i es compondrà, en tot cas, per tres membres, dels quals almenys un ha de ser docent de UIC Barcelona. En cap cas pot ser membre del tribunal avaluador el coordinador general de Treballs de Fi </w:t>
      </w:r>
      <w:r w:rsidR="00F36D81">
        <w:t>d</w:t>
      </w:r>
      <w:r>
        <w:t xml:space="preserve">e Màster o el director del TFM que </w:t>
      </w:r>
      <w:r w:rsidR="00F36D81">
        <w:t>s’avaluï</w:t>
      </w:r>
      <w:r>
        <w:t>. En tot cas, en un màster universitari amb orientació investigadora, tots els membres del tribunal avaluador han de tenir el caràcter reconegut de doctor o de personal investigador doctor de UIC Barcelona.</w:t>
      </w:r>
    </w:p>
    <w:p w14:paraId="0833A731" w14:textId="77777777" w:rsidR="00E24014" w:rsidRPr="00E24014" w:rsidRDefault="00E24014" w:rsidP="00DB785C">
      <w:pPr>
        <w:spacing w:before="0" w:after="0" w:line="240" w:lineRule="auto"/>
        <w:ind w:left="720"/>
        <w:contextualSpacing/>
        <w:rPr>
          <w:szCs w:val="22"/>
        </w:rPr>
      </w:pPr>
    </w:p>
    <w:p w14:paraId="40A1A964" w14:textId="53585D11" w:rsidR="00E24014" w:rsidRPr="00E24014" w:rsidRDefault="00E24014" w:rsidP="008A1ABB">
      <w:pPr>
        <w:numPr>
          <w:ilvl w:val="0"/>
          <w:numId w:val="8"/>
        </w:numPr>
        <w:tabs>
          <w:tab w:val="left" w:pos="284"/>
        </w:tabs>
        <w:spacing w:before="0" w:after="0" w:line="276" w:lineRule="auto"/>
        <w:ind w:left="284" w:firstLine="0"/>
        <w:contextualSpacing/>
        <w:jc w:val="both"/>
        <w:rPr>
          <w:szCs w:val="22"/>
        </w:rPr>
      </w:pPr>
      <w:r>
        <w:t>En els tribunals avaluadors, els membres designaran entre ells un president, un secretari i un vocal.</w:t>
      </w:r>
    </w:p>
    <w:p w14:paraId="14EC29B6" w14:textId="77777777" w:rsidR="00E24014" w:rsidRPr="00E24014" w:rsidRDefault="00E24014" w:rsidP="00E24014">
      <w:pPr>
        <w:spacing w:before="0" w:after="0" w:line="240" w:lineRule="auto"/>
        <w:rPr>
          <w:szCs w:val="22"/>
        </w:rPr>
      </w:pPr>
    </w:p>
    <w:p w14:paraId="4308F06D" w14:textId="7BB573F3" w:rsidR="00E24014" w:rsidRPr="00E24014" w:rsidRDefault="00E24014" w:rsidP="008A1ABB">
      <w:pPr>
        <w:numPr>
          <w:ilvl w:val="0"/>
          <w:numId w:val="9"/>
        </w:numPr>
        <w:tabs>
          <w:tab w:val="left" w:pos="284"/>
        </w:tabs>
        <w:spacing w:before="0" w:after="0" w:line="276" w:lineRule="auto"/>
        <w:ind w:left="284" w:hanging="284"/>
        <w:contextualSpacing/>
        <w:jc w:val="both"/>
        <w:rPr>
          <w:szCs w:val="22"/>
        </w:rPr>
      </w:pPr>
      <w:r>
        <w:lastRenderedPageBreak/>
        <w:t>La defensa del TFM serà personal i individual de l</w:t>
      </w:r>
      <w:r w:rsidR="00232CFC">
        <w:t>’</w:t>
      </w:r>
      <w:r>
        <w:t>alumne i, en tot cas, pública.</w:t>
      </w:r>
    </w:p>
    <w:p w14:paraId="48FC601C" w14:textId="77777777" w:rsidR="00E24014" w:rsidRPr="00E24014" w:rsidRDefault="00E24014" w:rsidP="00DB785C">
      <w:pPr>
        <w:spacing w:before="0" w:after="0" w:line="240" w:lineRule="auto"/>
        <w:contextualSpacing/>
        <w:rPr>
          <w:szCs w:val="22"/>
        </w:rPr>
      </w:pPr>
    </w:p>
    <w:p w14:paraId="14FFFC33" w14:textId="341F0506" w:rsidR="00E24014" w:rsidRPr="00E24014" w:rsidRDefault="00E24014" w:rsidP="008A1ABB">
      <w:pPr>
        <w:numPr>
          <w:ilvl w:val="0"/>
          <w:numId w:val="9"/>
        </w:numPr>
        <w:tabs>
          <w:tab w:val="left" w:pos="284"/>
        </w:tabs>
        <w:spacing w:before="0" w:after="0" w:line="276" w:lineRule="auto"/>
        <w:ind w:left="284" w:hanging="284"/>
        <w:contextualSpacing/>
        <w:jc w:val="both"/>
        <w:rPr>
          <w:szCs w:val="22"/>
        </w:rPr>
      </w:pPr>
      <w:r>
        <w:t xml:space="preserve">Atès que els màsters que imparteix UIC Barcelona són en la modalitat docent presencial i en la modalitat docent </w:t>
      </w:r>
      <w:proofErr w:type="spellStart"/>
      <w:r>
        <w:t>semipresencial</w:t>
      </w:r>
      <w:proofErr w:type="spellEnd"/>
      <w:r>
        <w:t xml:space="preserve"> (o híbrida), segons definició legal de totes dues, la defensa del TFM es podrà realitzar en forma presencial o no presencial. En tot cas, s</w:t>
      </w:r>
      <w:r w:rsidR="00232CFC">
        <w:t>’</w:t>
      </w:r>
      <w:r>
        <w:t>establirà amb caràcter previ:</w:t>
      </w:r>
    </w:p>
    <w:p w14:paraId="3B7AE4D4" w14:textId="77777777" w:rsidR="00E24014" w:rsidRPr="00E24014" w:rsidRDefault="00E24014" w:rsidP="00DB785C">
      <w:pPr>
        <w:spacing w:before="0" w:after="0" w:line="240" w:lineRule="auto"/>
        <w:contextualSpacing/>
        <w:rPr>
          <w:szCs w:val="22"/>
        </w:rPr>
      </w:pPr>
    </w:p>
    <w:p w14:paraId="74A96A9C" w14:textId="72429432" w:rsidR="00E24014" w:rsidRPr="00E24014" w:rsidRDefault="00E24014" w:rsidP="008A1ABB">
      <w:pPr>
        <w:numPr>
          <w:ilvl w:val="0"/>
          <w:numId w:val="17"/>
        </w:numPr>
        <w:tabs>
          <w:tab w:val="left" w:pos="284"/>
        </w:tabs>
        <w:spacing w:before="0" w:after="0" w:line="276" w:lineRule="auto"/>
        <w:contextualSpacing/>
        <w:jc w:val="both"/>
        <w:rPr>
          <w:szCs w:val="22"/>
        </w:rPr>
      </w:pPr>
      <w:r>
        <w:t xml:space="preserve">La forma presencial </w:t>
      </w:r>
      <w:r w:rsidRPr="00F36D81">
        <w:t>o no presencial (en línia) en què es durà</w:t>
      </w:r>
      <w:r>
        <w:t xml:space="preserve"> a terme la defensa per part de l</w:t>
      </w:r>
      <w:r w:rsidR="00232CFC">
        <w:t>’</w:t>
      </w:r>
      <w:r>
        <w:t>alumne. En els casos en què la defensa del TFM es realitzi de manera no presencial, s</w:t>
      </w:r>
      <w:r w:rsidR="00232CFC">
        <w:t>’</w:t>
      </w:r>
      <w:r>
        <w:t>establiran els mecanismes telemàtics i protocols institucionals que permetin realitzar la presentació i defensa amb la màxima seguretat i fiabilitat possible.</w:t>
      </w:r>
    </w:p>
    <w:p w14:paraId="226BDB75" w14:textId="77777777" w:rsidR="00E24014" w:rsidRPr="00E24014" w:rsidRDefault="00E24014" w:rsidP="00DB785C">
      <w:pPr>
        <w:tabs>
          <w:tab w:val="left" w:pos="284"/>
        </w:tabs>
        <w:spacing w:before="0" w:after="0" w:line="276" w:lineRule="auto"/>
        <w:contextualSpacing/>
        <w:jc w:val="both"/>
        <w:rPr>
          <w:szCs w:val="22"/>
        </w:rPr>
      </w:pPr>
    </w:p>
    <w:p w14:paraId="1ECEE9DA" w14:textId="0CA87E32" w:rsidR="00E24014" w:rsidRPr="00E24014" w:rsidRDefault="00E24014" w:rsidP="008A1ABB">
      <w:pPr>
        <w:numPr>
          <w:ilvl w:val="0"/>
          <w:numId w:val="17"/>
        </w:numPr>
        <w:tabs>
          <w:tab w:val="left" w:pos="284"/>
        </w:tabs>
        <w:spacing w:before="0" w:after="0" w:line="276" w:lineRule="auto"/>
        <w:contextualSpacing/>
        <w:jc w:val="both"/>
        <w:rPr>
          <w:szCs w:val="22"/>
        </w:rPr>
      </w:pPr>
      <w:r>
        <w:t>La publicitat de la celebració de l</w:t>
      </w:r>
      <w:r w:rsidR="00232CFC">
        <w:t>’</w:t>
      </w:r>
      <w:r>
        <w:t>acte de presentació i defensa tindrà lloc a través dels mitjans de què disposa UIC Barcelona per comunicar esdeveniments acadèmics a la seva comunitat universitària. Qualsevol persona pot assistir presencialment o telemàticament a aquest acte, sempre que el contingut del TFM no estigui sotmès a restriccions amb motiu d</w:t>
      </w:r>
      <w:r w:rsidR="00232CFC">
        <w:t>’</w:t>
      </w:r>
      <w:r>
        <w:t xml:space="preserve">acords de confidencialitat </w:t>
      </w:r>
      <w:bookmarkStart w:id="0" w:name="_Hlk149834363"/>
      <w:r>
        <w:t>amb tercers subscrits amb aquests per UIC Barcelona i l</w:t>
      </w:r>
      <w:r w:rsidR="00232CFC">
        <w:t>’</w:t>
      </w:r>
      <w:r>
        <w:t>alumne.</w:t>
      </w:r>
    </w:p>
    <w:bookmarkEnd w:id="0"/>
    <w:p w14:paraId="02EE1B94" w14:textId="77777777" w:rsidR="00E24014" w:rsidRPr="00E24014" w:rsidRDefault="00E24014" w:rsidP="00DB785C">
      <w:pPr>
        <w:spacing w:before="0" w:after="0" w:line="240" w:lineRule="auto"/>
        <w:contextualSpacing/>
        <w:rPr>
          <w:szCs w:val="22"/>
        </w:rPr>
      </w:pPr>
    </w:p>
    <w:p w14:paraId="03A4A5E8" w14:textId="40341AFF" w:rsidR="00E24014" w:rsidRPr="00E24014" w:rsidRDefault="00E24014" w:rsidP="008A1ABB">
      <w:pPr>
        <w:numPr>
          <w:ilvl w:val="0"/>
          <w:numId w:val="9"/>
        </w:numPr>
        <w:tabs>
          <w:tab w:val="left" w:pos="284"/>
        </w:tabs>
        <w:spacing w:before="0" w:after="0" w:line="276" w:lineRule="auto"/>
        <w:ind w:left="284" w:hanging="284"/>
        <w:contextualSpacing/>
        <w:jc w:val="both"/>
        <w:rPr>
          <w:szCs w:val="22"/>
        </w:rPr>
      </w:pPr>
      <w:r>
        <w:t>Les fases de la defensa del TFM s</w:t>
      </w:r>
      <w:r w:rsidR="00232CFC">
        <w:t>’</w:t>
      </w:r>
      <w:r>
        <w:t>estableixen amb caràcter previ a les guies docents; han de comprendre en tot cas i com a mínim una fase d</w:t>
      </w:r>
      <w:r w:rsidR="00232CFC">
        <w:t>’</w:t>
      </w:r>
      <w:r>
        <w:t>exposició del tema (que comprendrà els objectius, la metodologia, el contingut i les conclusions) i una fase de preguntes que es duran a terme pel tribunal avaluador.</w:t>
      </w:r>
    </w:p>
    <w:p w14:paraId="5E7D5E0B" w14:textId="77777777" w:rsidR="00E24014" w:rsidRPr="00E24014" w:rsidRDefault="00E24014" w:rsidP="00DB785C">
      <w:pPr>
        <w:tabs>
          <w:tab w:val="left" w:pos="284"/>
        </w:tabs>
        <w:spacing w:before="0" w:after="0" w:line="276" w:lineRule="auto"/>
        <w:contextualSpacing/>
        <w:jc w:val="both"/>
        <w:rPr>
          <w:szCs w:val="22"/>
        </w:rPr>
      </w:pPr>
    </w:p>
    <w:p w14:paraId="0A8DB5A4" w14:textId="43228962" w:rsidR="00E24014" w:rsidRPr="00E24014" w:rsidRDefault="00E24014" w:rsidP="0056287B">
      <w:pPr>
        <w:tabs>
          <w:tab w:val="left" w:pos="284"/>
        </w:tabs>
        <w:spacing w:before="0" w:after="0" w:line="276" w:lineRule="auto"/>
        <w:ind w:left="284"/>
        <w:contextualSpacing/>
        <w:jc w:val="both"/>
        <w:rPr>
          <w:szCs w:val="22"/>
        </w:rPr>
      </w:pPr>
      <w:r>
        <w:t>Així mateix, s</w:t>
      </w:r>
      <w:r w:rsidR="00232CFC">
        <w:t>’</w:t>
      </w:r>
      <w:r>
        <w:t>indicarà a l</w:t>
      </w:r>
      <w:r w:rsidR="00232CFC">
        <w:t>’</w:t>
      </w:r>
      <w:r>
        <w:t>alumne, amb caràcter previ, el temps que disposarà per a la seva exposició i el temps de preguntes pel tribunal avaluador.</w:t>
      </w:r>
    </w:p>
    <w:p w14:paraId="797DFD1C" w14:textId="77777777" w:rsidR="00E24014" w:rsidRPr="00E24014" w:rsidRDefault="00E24014" w:rsidP="00DB785C">
      <w:pPr>
        <w:tabs>
          <w:tab w:val="left" w:pos="284"/>
        </w:tabs>
        <w:spacing w:before="0" w:after="0" w:line="276" w:lineRule="auto"/>
        <w:contextualSpacing/>
        <w:jc w:val="both"/>
        <w:rPr>
          <w:szCs w:val="22"/>
        </w:rPr>
      </w:pPr>
    </w:p>
    <w:p w14:paraId="716425A3" w14:textId="6281E506" w:rsidR="00E24014" w:rsidRPr="00E24014" w:rsidRDefault="00E24014" w:rsidP="008A1ABB">
      <w:pPr>
        <w:numPr>
          <w:ilvl w:val="0"/>
          <w:numId w:val="9"/>
        </w:numPr>
        <w:tabs>
          <w:tab w:val="left" w:pos="284"/>
        </w:tabs>
        <w:spacing w:before="0" w:after="0" w:line="276" w:lineRule="auto"/>
        <w:ind w:left="284" w:hanging="284"/>
        <w:contextualSpacing/>
        <w:jc w:val="both"/>
        <w:rPr>
          <w:szCs w:val="22"/>
        </w:rPr>
      </w:pPr>
      <w:r>
        <w:t>Finalitzada la defensa, l</w:t>
      </w:r>
      <w:r w:rsidR="00232CFC">
        <w:t>’</w:t>
      </w:r>
      <w:r>
        <w:t>alumne ha de lliurar una exemplar del TFG en format paper, i una còpia en format digital. Si és el cas, i en funció de l</w:t>
      </w:r>
      <w:r w:rsidR="00232CFC">
        <w:t>’</w:t>
      </w:r>
      <w:r>
        <w:t>objecte del TFG, es podrà lliurar en un altre format vàlid per a aquesta titulació o matèria</w:t>
      </w:r>
    </w:p>
    <w:p w14:paraId="2A04D1D5" w14:textId="77777777" w:rsidR="00E24014" w:rsidRPr="00E24014" w:rsidRDefault="00E24014" w:rsidP="0056287B">
      <w:pPr>
        <w:spacing w:before="0" w:after="0" w:line="240" w:lineRule="auto"/>
        <w:ind w:left="284"/>
        <w:contextualSpacing/>
        <w:rPr>
          <w:szCs w:val="22"/>
        </w:rPr>
      </w:pPr>
    </w:p>
    <w:p w14:paraId="15F29659" w14:textId="216EB368" w:rsidR="00E24014" w:rsidRPr="00E24014" w:rsidRDefault="00937FCC" w:rsidP="00E24014">
      <w:pPr>
        <w:spacing w:before="0" w:after="0" w:line="276" w:lineRule="auto"/>
        <w:rPr>
          <w:b/>
          <w:szCs w:val="22"/>
        </w:rPr>
      </w:pPr>
      <w:r>
        <w:rPr>
          <w:b/>
        </w:rPr>
        <w:t>Article 11. Avaluació i qualificació</w:t>
      </w:r>
    </w:p>
    <w:p w14:paraId="167E9021" w14:textId="77777777" w:rsidR="00E24014" w:rsidRPr="00E24014" w:rsidRDefault="00E24014" w:rsidP="00E24014">
      <w:pPr>
        <w:spacing w:before="0" w:after="0" w:line="276" w:lineRule="auto"/>
        <w:rPr>
          <w:b/>
          <w:szCs w:val="22"/>
        </w:rPr>
      </w:pPr>
    </w:p>
    <w:p w14:paraId="106BF385" w14:textId="43A51582" w:rsidR="00E24014" w:rsidRPr="00E24014" w:rsidRDefault="00E24014" w:rsidP="008A1ABB">
      <w:pPr>
        <w:numPr>
          <w:ilvl w:val="0"/>
          <w:numId w:val="11"/>
        </w:numPr>
        <w:tabs>
          <w:tab w:val="left" w:pos="284"/>
        </w:tabs>
        <w:spacing w:before="0" w:after="0" w:line="276" w:lineRule="auto"/>
        <w:ind w:left="284" w:hanging="284"/>
        <w:jc w:val="both"/>
        <w:rPr>
          <w:szCs w:val="22"/>
        </w:rPr>
      </w:pPr>
      <w:r>
        <w:t>Els criteris d</w:t>
      </w:r>
      <w:r w:rsidR="00232CFC">
        <w:t>’</w:t>
      </w:r>
      <w:r>
        <w:t>avaluació dels TFM es fixen prèviament i s</w:t>
      </w:r>
      <w:r w:rsidR="00232CFC">
        <w:t>’</w:t>
      </w:r>
      <w:r>
        <w:t xml:space="preserve">han de fer constar a les guies docents corresponents. </w:t>
      </w:r>
    </w:p>
    <w:p w14:paraId="1869EB44" w14:textId="77777777" w:rsidR="00E24014" w:rsidRPr="00E24014" w:rsidRDefault="00E24014" w:rsidP="00E24014">
      <w:pPr>
        <w:tabs>
          <w:tab w:val="left" w:pos="284"/>
        </w:tabs>
        <w:spacing w:before="0" w:after="0" w:line="276" w:lineRule="auto"/>
        <w:ind w:left="284"/>
        <w:jc w:val="both"/>
        <w:rPr>
          <w:szCs w:val="22"/>
        </w:rPr>
      </w:pPr>
    </w:p>
    <w:p w14:paraId="32736127" w14:textId="30727FC1" w:rsidR="00E24014" w:rsidRPr="00E24014" w:rsidRDefault="00E24014" w:rsidP="008A1ABB">
      <w:pPr>
        <w:numPr>
          <w:ilvl w:val="0"/>
          <w:numId w:val="11"/>
        </w:numPr>
        <w:tabs>
          <w:tab w:val="left" w:pos="284"/>
        </w:tabs>
        <w:spacing w:before="0" w:after="0" w:line="276" w:lineRule="auto"/>
        <w:ind w:left="284" w:hanging="284"/>
        <w:jc w:val="both"/>
        <w:rPr>
          <w:szCs w:val="22"/>
        </w:rPr>
      </w:pPr>
      <w:r>
        <w:t>La qualificació dels TFM es fa seguint els mateixos criteris generals que es tenen establerts per a la resta de les assignatures del pla d</w:t>
      </w:r>
      <w:r w:rsidR="00232CFC">
        <w:t>’</w:t>
      </w:r>
      <w:r>
        <w:t>estudis del màster. No obstant això, el tribunal avaluador tindrà en compte el contingut científic, l</w:t>
      </w:r>
      <w:r w:rsidR="00232CFC">
        <w:t>’</w:t>
      </w:r>
      <w:r>
        <w:t>originalitat i l</w:t>
      </w:r>
      <w:r w:rsidR="00232CFC">
        <w:t>’</w:t>
      </w:r>
      <w:r>
        <w:t>interès científic, l</w:t>
      </w:r>
      <w:r w:rsidR="00232CFC">
        <w:t>’</w:t>
      </w:r>
      <w:r>
        <w:t>expressió escrita i l</w:t>
      </w:r>
      <w:r w:rsidR="00232CFC">
        <w:t>’</w:t>
      </w:r>
      <w:r>
        <w:t>exposició oral.</w:t>
      </w:r>
    </w:p>
    <w:p w14:paraId="0F62D9A8" w14:textId="77777777" w:rsidR="00E24014" w:rsidRPr="00E24014" w:rsidRDefault="00E24014" w:rsidP="0056287B">
      <w:pPr>
        <w:spacing w:before="0" w:after="0" w:line="240" w:lineRule="auto"/>
        <w:ind w:left="720"/>
        <w:contextualSpacing/>
        <w:rPr>
          <w:sz w:val="16"/>
          <w:szCs w:val="16"/>
        </w:rPr>
      </w:pPr>
    </w:p>
    <w:p w14:paraId="5E44B641" w14:textId="6C69D6BA" w:rsidR="00E24014" w:rsidRPr="00E24014" w:rsidRDefault="00E24014" w:rsidP="008A1ABB">
      <w:pPr>
        <w:numPr>
          <w:ilvl w:val="0"/>
          <w:numId w:val="11"/>
        </w:numPr>
        <w:tabs>
          <w:tab w:val="left" w:pos="284"/>
        </w:tabs>
        <w:spacing w:before="0" w:after="0" w:line="276" w:lineRule="auto"/>
        <w:ind w:left="284" w:hanging="284"/>
        <w:jc w:val="both"/>
        <w:rPr>
          <w:szCs w:val="22"/>
        </w:rPr>
      </w:pPr>
      <w:r>
        <w:t>Prèviament a la deliberació i qualificació per part del tribunal avaluador, es donarà audiència al director del TFM perquè exposi, verbalment o per escrit, un informe al respecte.</w:t>
      </w:r>
    </w:p>
    <w:p w14:paraId="0D10CC9C" w14:textId="77777777" w:rsidR="00E24014" w:rsidRPr="00E24014" w:rsidRDefault="00E24014" w:rsidP="0056287B">
      <w:pPr>
        <w:spacing w:before="0" w:after="0" w:line="240" w:lineRule="auto"/>
        <w:ind w:left="720"/>
        <w:contextualSpacing/>
        <w:rPr>
          <w:sz w:val="16"/>
          <w:szCs w:val="16"/>
        </w:rPr>
      </w:pPr>
    </w:p>
    <w:p w14:paraId="58862CD9" w14:textId="69C73D95" w:rsidR="00E24014" w:rsidRPr="00E24014" w:rsidRDefault="00E24014" w:rsidP="008A1ABB">
      <w:pPr>
        <w:numPr>
          <w:ilvl w:val="0"/>
          <w:numId w:val="11"/>
        </w:numPr>
        <w:tabs>
          <w:tab w:val="left" w:pos="284"/>
        </w:tabs>
        <w:spacing w:before="0" w:after="0" w:line="276" w:lineRule="auto"/>
        <w:ind w:left="284" w:hanging="284"/>
        <w:jc w:val="both"/>
        <w:rPr>
          <w:szCs w:val="22"/>
        </w:rPr>
      </w:pPr>
      <w:r>
        <w:t>Les deliberacions del tribunal avaluador són secretes i la seva qualificació es durà a terme d</w:t>
      </w:r>
      <w:r w:rsidR="00232CFC">
        <w:t>’</w:t>
      </w:r>
      <w:r>
        <w:t>acord amb els criteris establerts; la decisió final s</w:t>
      </w:r>
      <w:r w:rsidR="00232CFC">
        <w:t>’</w:t>
      </w:r>
      <w:r>
        <w:t>adoptarà per unanimitat o per majoria simple, essent aquesta sempre motivada.</w:t>
      </w:r>
    </w:p>
    <w:p w14:paraId="2E73792B" w14:textId="77777777" w:rsidR="00E24014" w:rsidRPr="00E24014" w:rsidRDefault="00E24014" w:rsidP="0056287B">
      <w:pPr>
        <w:spacing w:before="0" w:after="0" w:line="240" w:lineRule="auto"/>
        <w:ind w:left="720"/>
        <w:contextualSpacing/>
        <w:rPr>
          <w:sz w:val="16"/>
          <w:szCs w:val="16"/>
        </w:rPr>
      </w:pPr>
    </w:p>
    <w:p w14:paraId="1EFC3586" w14:textId="7DCE8FF3" w:rsidR="00E24014" w:rsidRPr="00E24014" w:rsidRDefault="00E24014" w:rsidP="008A1ABB">
      <w:pPr>
        <w:numPr>
          <w:ilvl w:val="0"/>
          <w:numId w:val="11"/>
        </w:numPr>
        <w:tabs>
          <w:tab w:val="left" w:pos="284"/>
        </w:tabs>
        <w:spacing w:before="0" w:after="0" w:line="276" w:lineRule="auto"/>
        <w:ind w:left="284" w:hanging="284"/>
        <w:jc w:val="both"/>
        <w:rPr>
          <w:b/>
          <w:szCs w:val="22"/>
        </w:rPr>
      </w:pPr>
      <w:r>
        <w:t xml:space="preserve">La revisió de la qualificació seguirà el mateix procediment establert per a la resta de les assignatures del màster. </w:t>
      </w:r>
    </w:p>
    <w:p w14:paraId="4C9E136C" w14:textId="77777777" w:rsidR="00E24014" w:rsidRPr="00E24014" w:rsidRDefault="00E24014" w:rsidP="0056287B">
      <w:pPr>
        <w:spacing w:before="0" w:after="0" w:line="240" w:lineRule="auto"/>
        <w:ind w:left="720"/>
        <w:contextualSpacing/>
        <w:rPr>
          <w:b/>
          <w:sz w:val="16"/>
          <w:szCs w:val="16"/>
        </w:rPr>
      </w:pPr>
    </w:p>
    <w:p w14:paraId="675BE37C" w14:textId="57ADF3B2" w:rsidR="00E24014" w:rsidRPr="00E24014" w:rsidRDefault="00E24014" w:rsidP="008A1ABB">
      <w:pPr>
        <w:numPr>
          <w:ilvl w:val="0"/>
          <w:numId w:val="11"/>
        </w:numPr>
        <w:tabs>
          <w:tab w:val="left" w:pos="284"/>
        </w:tabs>
        <w:spacing w:before="0" w:after="0" w:line="276" w:lineRule="auto"/>
        <w:ind w:left="284" w:hanging="284"/>
        <w:jc w:val="both"/>
        <w:rPr>
          <w:b/>
          <w:szCs w:val="22"/>
        </w:rPr>
      </w:pPr>
      <w:r>
        <w:t xml:space="preserve">En els termes i formalitats </w:t>
      </w:r>
      <w:r w:rsidRPr="00F36D81">
        <w:t>que corresponguin</w:t>
      </w:r>
      <w:r w:rsidR="00F36D81" w:rsidRPr="00F36D81">
        <w:t xml:space="preserve"> en cada</w:t>
      </w:r>
      <w:r w:rsidR="00F36D81">
        <w:t xml:space="preserve"> cas</w:t>
      </w:r>
      <w:r>
        <w:t xml:space="preserve">, superat el TFM es dipositarà </w:t>
      </w:r>
      <w:r w:rsidR="00F36D81">
        <w:t>a</w:t>
      </w:r>
      <w:r>
        <w:t>ls arxius de UIC Barcelona.</w:t>
      </w:r>
    </w:p>
    <w:p w14:paraId="4B32F04D" w14:textId="77777777" w:rsidR="00E24014" w:rsidRPr="00E24014" w:rsidRDefault="00E24014" w:rsidP="00E24014">
      <w:pPr>
        <w:tabs>
          <w:tab w:val="left" w:pos="284"/>
        </w:tabs>
        <w:spacing w:before="0" w:after="0" w:line="276" w:lineRule="auto"/>
        <w:rPr>
          <w:b/>
          <w:sz w:val="16"/>
          <w:szCs w:val="16"/>
        </w:rPr>
      </w:pPr>
    </w:p>
    <w:p w14:paraId="7C399528" w14:textId="1A205C67" w:rsidR="00E24014" w:rsidRPr="00E24014" w:rsidRDefault="00937FCC" w:rsidP="00E24014">
      <w:pPr>
        <w:tabs>
          <w:tab w:val="left" w:pos="284"/>
        </w:tabs>
        <w:spacing w:before="0" w:after="0" w:line="276" w:lineRule="auto"/>
        <w:jc w:val="both"/>
        <w:rPr>
          <w:b/>
          <w:bCs/>
          <w:szCs w:val="22"/>
        </w:rPr>
      </w:pPr>
      <w:r>
        <w:rPr>
          <w:b/>
        </w:rPr>
        <w:t>Article 12. Propietat intel·lectual i propietat industrial del TFM</w:t>
      </w:r>
    </w:p>
    <w:p w14:paraId="481C21E8" w14:textId="77777777" w:rsidR="00E24014" w:rsidRPr="00E24014" w:rsidRDefault="00E24014" w:rsidP="00E24014">
      <w:pPr>
        <w:tabs>
          <w:tab w:val="left" w:pos="284"/>
        </w:tabs>
        <w:spacing w:before="0" w:after="0" w:line="276" w:lineRule="auto"/>
        <w:jc w:val="both"/>
        <w:rPr>
          <w:sz w:val="16"/>
          <w:szCs w:val="16"/>
        </w:rPr>
      </w:pPr>
    </w:p>
    <w:p w14:paraId="7A4D9D37" w14:textId="3CC35725" w:rsidR="00E24014" w:rsidRPr="00E24014" w:rsidRDefault="00E24014" w:rsidP="00E24014">
      <w:pPr>
        <w:tabs>
          <w:tab w:val="left" w:pos="284"/>
        </w:tabs>
        <w:spacing w:before="0" w:after="0" w:line="276" w:lineRule="auto"/>
        <w:jc w:val="both"/>
        <w:rPr>
          <w:szCs w:val="22"/>
        </w:rPr>
      </w:pPr>
      <w:r>
        <w:t>L</w:t>
      </w:r>
      <w:r w:rsidR="00232CFC">
        <w:t>’</w:t>
      </w:r>
      <w:r>
        <w:t>alumne, d</w:t>
      </w:r>
      <w:r w:rsidR="00232CFC">
        <w:t>’</w:t>
      </w:r>
      <w:r>
        <w:t>acord amb la normativa d</w:t>
      </w:r>
      <w:r w:rsidR="00232CFC">
        <w:t>’</w:t>
      </w:r>
      <w:r>
        <w:t>aplicació, té dret al fet que se li reconegui la seva autoria i altres drets de propietat intel·lectual sobre el document de TFM i sobre qualsevol altre treball previ d</w:t>
      </w:r>
      <w:r w:rsidR="00232CFC">
        <w:t>’</w:t>
      </w:r>
      <w:r>
        <w:t xml:space="preserve">investigació que hagi pogut realitzar; sense que la intervenció del director del TFM i/o el coordinador general dels Treballs de Fi de Màster i/o UIC Barcelona puguin considerar-se una coautoria amb drets de propietat intel·lectual, llevat que tots ells acordessin un altre règim. </w:t>
      </w:r>
    </w:p>
    <w:p w14:paraId="0E954251" w14:textId="77777777" w:rsidR="00E24014" w:rsidRPr="00E24014" w:rsidRDefault="00E24014" w:rsidP="00E24014">
      <w:pPr>
        <w:tabs>
          <w:tab w:val="left" w:pos="284"/>
        </w:tabs>
        <w:spacing w:before="0" w:after="0" w:line="276" w:lineRule="auto"/>
        <w:jc w:val="both"/>
        <w:rPr>
          <w:szCs w:val="22"/>
        </w:rPr>
      </w:pPr>
    </w:p>
    <w:p w14:paraId="0F1DD04E" w14:textId="7EC4CE22" w:rsidR="00E24014" w:rsidRPr="00E24014" w:rsidRDefault="00E24014" w:rsidP="00E24014">
      <w:pPr>
        <w:tabs>
          <w:tab w:val="left" w:pos="284"/>
        </w:tabs>
        <w:spacing w:before="0" w:after="0" w:line="276" w:lineRule="auto"/>
        <w:jc w:val="both"/>
        <w:rPr>
          <w:szCs w:val="22"/>
        </w:rPr>
      </w:pPr>
      <w:r>
        <w:t>S</w:t>
      </w:r>
      <w:r w:rsidR="00232CFC">
        <w:t>’</w:t>
      </w:r>
      <w:r>
        <w:t>exceptua de l</w:t>
      </w:r>
      <w:r w:rsidR="00232CFC">
        <w:t>’</w:t>
      </w:r>
      <w:r>
        <w:t>anterior aquells TFM la realització dels quals s</w:t>
      </w:r>
      <w:r w:rsidR="00232CFC">
        <w:t>’</w:t>
      </w:r>
      <w:r>
        <w:t>emmarqui, totalment o parcialment, en un projecte de recerca de UIC Barcelona amb tercer o tercers, en el qual s</w:t>
      </w:r>
      <w:r w:rsidR="00232CFC">
        <w:t>’</w:t>
      </w:r>
      <w:r>
        <w:t>inclogui expressament, com a part d</w:t>
      </w:r>
      <w:r w:rsidR="00232CFC">
        <w:t>’</w:t>
      </w:r>
      <w:r>
        <w:t>un pla formatiu, l</w:t>
      </w:r>
      <w:r w:rsidR="00232CFC">
        <w:t>’</w:t>
      </w:r>
      <w:r w:rsidR="00F36D81">
        <w:t>alumne i el seu TFM</w:t>
      </w:r>
      <w:r>
        <w:t>. Sense perjudici dels acords que s</w:t>
      </w:r>
      <w:r w:rsidR="00232CFC">
        <w:t>’</w:t>
      </w:r>
      <w:r>
        <w:t>estableixin entre totes les parts implicades, alumne inclòs, sobre confidencialitat de les dades, informacions o documentacions que siguin necessàries per a aquest projecte de recerca i, si escau, d</w:t>
      </w:r>
      <w:r w:rsidR="00232CFC">
        <w:t>’</w:t>
      </w:r>
      <w:r>
        <w:t>elaboració del TFM, l</w:t>
      </w:r>
      <w:r w:rsidR="00232CFC">
        <w:t>’</w:t>
      </w:r>
      <w:r>
        <w:t>alumne no tindrà cap dret de propietat intel·lectual o de propietat industrial sobre el resultat, si bé tindrà la plena propietat intel·lectual sobre el TFM i qualsevol dels documents i assimilats que siguin inherents a l</w:t>
      </w:r>
      <w:r w:rsidR="00232CFC">
        <w:t>’</w:t>
      </w:r>
      <w:r>
        <w:t>esmentat TFM elaborats per l</w:t>
      </w:r>
      <w:r w:rsidR="00232CFC">
        <w:t>’</w:t>
      </w:r>
      <w:r>
        <w:t>alumne.</w:t>
      </w:r>
    </w:p>
    <w:p w14:paraId="05CD00A1" w14:textId="77777777" w:rsidR="00E24014" w:rsidRPr="00E24014" w:rsidRDefault="00E24014" w:rsidP="00E24014">
      <w:pPr>
        <w:tabs>
          <w:tab w:val="left" w:pos="284"/>
        </w:tabs>
        <w:spacing w:before="0" w:after="0" w:line="276" w:lineRule="auto"/>
        <w:jc w:val="both"/>
        <w:rPr>
          <w:szCs w:val="22"/>
        </w:rPr>
      </w:pPr>
    </w:p>
    <w:p w14:paraId="249DCE1F" w14:textId="0B64F672" w:rsidR="00E24014" w:rsidRPr="00E24014" w:rsidRDefault="00E24014" w:rsidP="00E24014">
      <w:pPr>
        <w:tabs>
          <w:tab w:val="left" w:pos="284"/>
        </w:tabs>
        <w:spacing w:before="0" w:after="0" w:line="276" w:lineRule="auto"/>
        <w:jc w:val="both"/>
        <w:rPr>
          <w:szCs w:val="22"/>
        </w:rPr>
      </w:pPr>
      <w:r>
        <w:t>En tot cas, l</w:t>
      </w:r>
      <w:r w:rsidR="00232CFC">
        <w:t>’</w:t>
      </w:r>
      <w:r>
        <w:t>alumne, respecte als seus drets sobre el TFM i documentació annexa, podrà establir la cessió gratuïta a favor de UIC Barcelona dels drets d</w:t>
      </w:r>
      <w:r w:rsidR="00232CFC">
        <w:t>’</w:t>
      </w:r>
      <w:r>
        <w:t>explotació (reproducció, distribució, comunicació pública i transformació) amb caràcter gratuït, sense exclusivitat, pel període legalment establert fins que els treballs passin a domini públic i a qualsevol de les modalitats d</w:t>
      </w:r>
      <w:r w:rsidR="00232CFC">
        <w:t>’</w:t>
      </w:r>
      <w:r>
        <w:t>explotació.</w:t>
      </w:r>
    </w:p>
    <w:p w14:paraId="54F9467D" w14:textId="77777777" w:rsidR="00E24014" w:rsidRPr="00E24014" w:rsidRDefault="00E24014" w:rsidP="00E24014">
      <w:pPr>
        <w:tabs>
          <w:tab w:val="left" w:pos="284"/>
        </w:tabs>
        <w:spacing w:before="0" w:after="0" w:line="276" w:lineRule="auto"/>
        <w:jc w:val="both"/>
        <w:rPr>
          <w:szCs w:val="22"/>
        </w:rPr>
      </w:pPr>
    </w:p>
    <w:p w14:paraId="7A121155" w14:textId="11450333" w:rsidR="00E24014" w:rsidRPr="00E24014" w:rsidRDefault="00937FCC" w:rsidP="00E24014">
      <w:pPr>
        <w:spacing w:before="0" w:after="0" w:line="276" w:lineRule="auto"/>
        <w:rPr>
          <w:b/>
          <w:bCs/>
          <w:szCs w:val="22"/>
        </w:rPr>
      </w:pPr>
      <w:r>
        <w:rPr>
          <w:b/>
        </w:rPr>
        <w:t xml:space="preserve">Article 13. Màsters universitaris amb menció dual </w:t>
      </w:r>
    </w:p>
    <w:p w14:paraId="222FE79C" w14:textId="77777777" w:rsidR="00E24014" w:rsidRPr="00E24014" w:rsidRDefault="00E24014" w:rsidP="00E24014">
      <w:pPr>
        <w:spacing w:before="0" w:after="0" w:line="276" w:lineRule="auto"/>
        <w:rPr>
          <w:szCs w:val="22"/>
        </w:rPr>
      </w:pPr>
    </w:p>
    <w:p w14:paraId="22D51DB8" w14:textId="53EB22F1" w:rsidR="00E24014" w:rsidRPr="00E24014" w:rsidRDefault="00E24014" w:rsidP="00E24014">
      <w:pPr>
        <w:spacing w:before="0" w:after="0" w:line="276" w:lineRule="auto"/>
        <w:jc w:val="both"/>
        <w:rPr>
          <w:szCs w:val="22"/>
        </w:rPr>
      </w:pPr>
      <w:r>
        <w:lastRenderedPageBreak/>
        <w:t>En els supòsits en què el TFM es desenvolupi dins d</w:t>
      </w:r>
      <w:r w:rsidR="00232CFC">
        <w:t>’</w:t>
      </w:r>
      <w:r>
        <w:t>un títol universitari oficial de màster que inclogui, en els termes de la normativa vigent, una menció dual per complementar el projecte formatiu amb un tercer col·laborador, el percentatge total dels crèdits acadèmics del pla d</w:t>
      </w:r>
      <w:r w:rsidR="00232CFC">
        <w:t>’</w:t>
      </w:r>
      <w:r>
        <w:t>estudis d</w:t>
      </w:r>
      <w:r w:rsidR="00232CFC">
        <w:t>’</w:t>
      </w:r>
      <w:r>
        <w:t xml:space="preserve">aquest màster inclourà el percentatge corresponent al TFM.  </w:t>
      </w:r>
    </w:p>
    <w:p w14:paraId="64E1F1B6" w14:textId="77777777" w:rsidR="00E24014" w:rsidRPr="00E24014" w:rsidRDefault="00E24014" w:rsidP="00E24014">
      <w:pPr>
        <w:spacing w:before="0" w:after="0" w:line="276" w:lineRule="auto"/>
        <w:rPr>
          <w:szCs w:val="22"/>
        </w:rPr>
      </w:pPr>
    </w:p>
    <w:p w14:paraId="4B02B31A" w14:textId="06D3681D" w:rsidR="00E24014" w:rsidRPr="00E24014" w:rsidRDefault="00937FCC" w:rsidP="00E24014">
      <w:pPr>
        <w:spacing w:before="0" w:after="0" w:line="276" w:lineRule="auto"/>
        <w:jc w:val="both"/>
        <w:rPr>
          <w:b/>
          <w:szCs w:val="22"/>
        </w:rPr>
      </w:pPr>
      <w:r>
        <w:rPr>
          <w:b/>
        </w:rPr>
        <w:t>Article 14.</w:t>
      </w:r>
      <w:bookmarkStart w:id="1" w:name="_Toc149663958"/>
      <w:r>
        <w:rPr>
          <w:b/>
        </w:rPr>
        <w:t xml:space="preserve"> Revisió i actualització del reglament</w:t>
      </w:r>
      <w:bookmarkEnd w:id="1"/>
    </w:p>
    <w:p w14:paraId="419DBA12" w14:textId="77777777" w:rsidR="00E24014" w:rsidRPr="00E24014" w:rsidRDefault="00E24014" w:rsidP="00E24014">
      <w:pPr>
        <w:spacing w:before="0" w:after="0" w:line="276" w:lineRule="auto"/>
        <w:jc w:val="both"/>
        <w:rPr>
          <w:szCs w:val="22"/>
        </w:rPr>
      </w:pPr>
    </w:p>
    <w:p w14:paraId="5AF82545" w14:textId="1CC27E6C" w:rsidR="00E24014" w:rsidRPr="00E24014" w:rsidRDefault="00E24014" w:rsidP="00E24014">
      <w:pPr>
        <w:spacing w:before="0" w:after="0" w:line="276" w:lineRule="auto"/>
        <w:jc w:val="both"/>
        <w:rPr>
          <w:szCs w:val="22"/>
        </w:rPr>
      </w:pPr>
      <w:r>
        <w:t>El Reglament i el seu contingut seran revisats i actualitzats a proposta de la Comissió Executiva de la Junta de Govern, per adaptar-los al compliment dels desenvolupaments normatius que puguin aprovar-se i siguin d</w:t>
      </w:r>
      <w:r w:rsidR="00232CFC">
        <w:t>’</w:t>
      </w:r>
      <w:r>
        <w:t>aplicació i al que resulti de la seva aplicació pràctica.</w:t>
      </w:r>
    </w:p>
    <w:p w14:paraId="7CBAB502" w14:textId="77777777" w:rsidR="00E24014" w:rsidRPr="001C2F59" w:rsidRDefault="00E24014" w:rsidP="00E24014">
      <w:pPr>
        <w:spacing w:before="0" w:after="0" w:line="276" w:lineRule="auto"/>
        <w:jc w:val="both"/>
        <w:rPr>
          <w:bCs/>
          <w:sz w:val="32"/>
          <w:szCs w:val="32"/>
        </w:rPr>
      </w:pPr>
    </w:p>
    <w:p w14:paraId="21BF11FA" w14:textId="1EA7F3FA" w:rsidR="00E24014" w:rsidRPr="001C2F59" w:rsidRDefault="007B4D2E" w:rsidP="00E24014">
      <w:pPr>
        <w:spacing w:before="0" w:after="0" w:line="276" w:lineRule="auto"/>
        <w:rPr>
          <w:bCs/>
          <w:sz w:val="32"/>
          <w:szCs w:val="32"/>
        </w:rPr>
      </w:pPr>
      <w:r>
        <w:rPr>
          <w:sz w:val="32"/>
        </w:rPr>
        <w:t xml:space="preserve">Disposició Transitòria Única </w:t>
      </w:r>
    </w:p>
    <w:p w14:paraId="3A216E3A" w14:textId="77777777" w:rsidR="00E24014" w:rsidRPr="00E24014" w:rsidRDefault="00E24014" w:rsidP="00E24014">
      <w:pPr>
        <w:spacing w:before="0" w:after="0" w:line="276" w:lineRule="auto"/>
        <w:rPr>
          <w:b/>
          <w:szCs w:val="22"/>
        </w:rPr>
      </w:pPr>
    </w:p>
    <w:p w14:paraId="2F8E68B5" w14:textId="0AE4FF1D" w:rsidR="00E24014" w:rsidRPr="00E24014" w:rsidRDefault="00E24014" w:rsidP="00E24014">
      <w:pPr>
        <w:spacing w:before="0" w:after="0" w:line="276" w:lineRule="auto"/>
        <w:jc w:val="both"/>
        <w:rPr>
          <w:bCs/>
          <w:szCs w:val="22"/>
        </w:rPr>
      </w:pPr>
      <w:r>
        <w:t>Sense perjudici de la data d</w:t>
      </w:r>
      <w:r w:rsidR="00232CFC">
        <w:t>’</w:t>
      </w:r>
      <w:r>
        <w:t>entrada en vigor d</w:t>
      </w:r>
      <w:r w:rsidR="00232CFC">
        <w:t>’</w:t>
      </w:r>
      <w:r>
        <w:t>aquest reglament, això és el dia 14 de febrer de 2024, aquells TFM que en aquesta data es trobin en vies de realització i/o d</w:t>
      </w:r>
      <w:r w:rsidR="00232CFC">
        <w:t>’</w:t>
      </w:r>
      <w:r>
        <w:t xml:space="preserve">avaluació, es regiran pel </w:t>
      </w:r>
      <w:r w:rsidRPr="008A1ABB">
        <w:t xml:space="preserve">Reglament </w:t>
      </w:r>
      <w:r>
        <w:t>i</w:t>
      </w:r>
      <w:r w:rsidRPr="008A1ABB">
        <w:t>ntern de Treball Final de Grau i Treball Final de Màster Universitari,</w:t>
      </w:r>
      <w:r w:rsidR="00F36D81">
        <w:t xml:space="preserve"> </w:t>
      </w:r>
      <w:r>
        <w:t>aprovat per la Comissió Executiva de la Junta de Govern, de data 30 de juliol de 2012.</w:t>
      </w:r>
    </w:p>
    <w:p w14:paraId="0553C618" w14:textId="77777777" w:rsidR="00E24014" w:rsidRPr="00E24014" w:rsidRDefault="00E24014" w:rsidP="00E24014">
      <w:pPr>
        <w:spacing w:before="0" w:after="0" w:line="276" w:lineRule="auto"/>
        <w:jc w:val="both"/>
        <w:rPr>
          <w:szCs w:val="22"/>
        </w:rPr>
      </w:pPr>
    </w:p>
    <w:p w14:paraId="79E32E21" w14:textId="4CF458EF" w:rsidR="00E24014" w:rsidRPr="007B4D2E" w:rsidRDefault="007B4D2E" w:rsidP="00E24014">
      <w:pPr>
        <w:spacing w:before="0" w:after="0" w:line="276" w:lineRule="auto"/>
        <w:jc w:val="both"/>
        <w:rPr>
          <w:bCs/>
          <w:sz w:val="32"/>
          <w:szCs w:val="32"/>
        </w:rPr>
      </w:pPr>
      <w:r>
        <w:rPr>
          <w:sz w:val="32"/>
        </w:rPr>
        <w:t>Disposició Derogatòria Única</w:t>
      </w:r>
    </w:p>
    <w:p w14:paraId="1B6D96A9" w14:textId="77777777" w:rsidR="00E24014" w:rsidRPr="00E24014" w:rsidRDefault="00E24014" w:rsidP="00E24014">
      <w:pPr>
        <w:spacing w:before="0" w:after="0" w:line="276" w:lineRule="auto"/>
        <w:jc w:val="both"/>
        <w:rPr>
          <w:b/>
          <w:szCs w:val="22"/>
        </w:rPr>
      </w:pPr>
    </w:p>
    <w:p w14:paraId="56398FCF" w14:textId="184681D9" w:rsidR="00E24014" w:rsidRPr="00E24014" w:rsidRDefault="00E24014" w:rsidP="00E24014">
      <w:pPr>
        <w:spacing w:before="0" w:after="0" w:line="276" w:lineRule="auto"/>
        <w:jc w:val="both"/>
        <w:rPr>
          <w:szCs w:val="22"/>
        </w:rPr>
      </w:pPr>
      <w:r>
        <w:t>Des de l</w:t>
      </w:r>
      <w:r w:rsidR="00232CFC">
        <w:t>’</w:t>
      </w:r>
      <w:r>
        <w:t>aprovació per la Comissió Executiva de la Junta de Govern d</w:t>
      </w:r>
      <w:r w:rsidR="00232CFC">
        <w:t>’</w:t>
      </w:r>
      <w:r>
        <w:t xml:space="preserve">aquest reglament, i llevat del que disposa la Disposició Transitòria Única anterior, queda derogat el </w:t>
      </w:r>
      <w:r w:rsidRPr="008A1ABB">
        <w:t>Reglament intern de Treballs de Fi de Grau i Treballs de Fi de Màster Universitari aprovat</w:t>
      </w:r>
      <w:r>
        <w:t xml:space="preserve"> per la Junta de Govern en data 30 de juliol de 2012 i les normes d</w:t>
      </w:r>
      <w:r w:rsidR="00232CFC">
        <w:t>’</w:t>
      </w:r>
      <w:r>
        <w:t xml:space="preserve">igual o inferior rang que contradiguin aquest reglament. </w:t>
      </w:r>
    </w:p>
    <w:p w14:paraId="619FE700" w14:textId="073BA77A" w:rsidR="00E24014" w:rsidRPr="00E24014" w:rsidRDefault="00E24014" w:rsidP="00E24014">
      <w:pPr>
        <w:spacing w:before="0" w:after="0" w:line="276" w:lineRule="auto"/>
        <w:rPr>
          <w:b/>
          <w:szCs w:val="22"/>
        </w:rPr>
      </w:pPr>
      <w:r>
        <w:t xml:space="preserve"> </w:t>
      </w:r>
    </w:p>
    <w:p w14:paraId="35A33FDF" w14:textId="5FFAE04C" w:rsidR="00CF4E62" w:rsidRPr="00B33D90" w:rsidRDefault="00CF4E62" w:rsidP="002F3ED9">
      <w:pPr>
        <w:pStyle w:val="Ttulo2"/>
      </w:pPr>
      <w:r>
        <w:t>Modificacions</w:t>
      </w:r>
    </w:p>
    <w:tbl>
      <w:tblPr>
        <w:tblStyle w:val="Tabladelista1clara1"/>
        <w:tblW w:w="0" w:type="auto"/>
        <w:tblInd w:w="392" w:type="dxa"/>
        <w:tblLook w:val="04A0" w:firstRow="1" w:lastRow="0" w:firstColumn="1" w:lastColumn="0" w:noHBand="0" w:noVBand="1"/>
      </w:tblPr>
      <w:tblGrid>
        <w:gridCol w:w="1134"/>
        <w:gridCol w:w="1701"/>
        <w:gridCol w:w="5528"/>
      </w:tblGrid>
      <w:tr w:rsidR="00CF4E62" w:rsidRPr="00B33D90" w14:paraId="3FA05C14" w14:textId="77777777" w:rsidTr="002F3ED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7A5F6369" w14:textId="77777777" w:rsidR="00CF4E62" w:rsidRPr="00B33D90" w:rsidRDefault="00CF4E62" w:rsidP="002F3ED9">
            <w:pPr>
              <w:pStyle w:val="Textoindependiente"/>
              <w:spacing w:before="0" w:after="0"/>
              <w:rPr>
                <w:sz w:val="20"/>
              </w:rPr>
            </w:pPr>
            <w:r>
              <w:rPr>
                <w:sz w:val="20"/>
              </w:rPr>
              <w:t>Rev.</w:t>
            </w:r>
          </w:p>
        </w:tc>
        <w:tc>
          <w:tcPr>
            <w:tcW w:w="1701" w:type="dxa"/>
            <w:vAlign w:val="center"/>
          </w:tcPr>
          <w:p w14:paraId="3875AE54" w14:textId="2226E630" w:rsidR="00CF4E62" w:rsidRPr="00B33D90" w:rsidRDefault="00B33D90" w:rsidP="002F3ED9">
            <w:pPr>
              <w:pStyle w:val="Textoindependiente"/>
              <w:spacing w:before="0" w:after="0"/>
              <w:cnfStyle w:val="100000000000" w:firstRow="1" w:lastRow="0" w:firstColumn="0" w:lastColumn="0" w:oddVBand="0" w:evenVBand="0" w:oddHBand="0" w:evenHBand="0" w:firstRowFirstColumn="0" w:firstRowLastColumn="0" w:lastRowFirstColumn="0" w:lastRowLastColumn="0"/>
              <w:rPr>
                <w:sz w:val="20"/>
              </w:rPr>
            </w:pPr>
            <w:r>
              <w:rPr>
                <w:sz w:val="20"/>
              </w:rPr>
              <w:t>Data a.</w:t>
            </w:r>
          </w:p>
        </w:tc>
        <w:tc>
          <w:tcPr>
            <w:tcW w:w="5528" w:type="dxa"/>
            <w:vAlign w:val="center"/>
          </w:tcPr>
          <w:p w14:paraId="15AD97AC" w14:textId="6C7BF84F" w:rsidR="00CF4E62" w:rsidRPr="00B33D90" w:rsidRDefault="00B33D90" w:rsidP="002F3ED9">
            <w:pPr>
              <w:pStyle w:val="Textoindependiente"/>
              <w:spacing w:before="0" w:after="0"/>
              <w:cnfStyle w:val="100000000000" w:firstRow="1" w:lastRow="0" w:firstColumn="0" w:lastColumn="0" w:oddVBand="0" w:evenVBand="0" w:oddHBand="0" w:evenHBand="0" w:firstRowFirstColumn="0" w:firstRowLastColumn="0" w:lastRowFirstColumn="0" w:lastRowLastColumn="0"/>
              <w:rPr>
                <w:sz w:val="20"/>
              </w:rPr>
            </w:pPr>
            <w:r>
              <w:rPr>
                <w:sz w:val="20"/>
              </w:rPr>
              <w:t>Motiu revisió</w:t>
            </w:r>
          </w:p>
        </w:tc>
      </w:tr>
      <w:tr w:rsidR="00391E08" w:rsidRPr="00391E08" w14:paraId="33D89197" w14:textId="77777777" w:rsidTr="00DC12F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134" w:type="dxa"/>
            <w:shd w:val="clear" w:color="auto" w:fill="F2F2F2" w:themeFill="background1" w:themeFillShade="F2"/>
            <w:vAlign w:val="center"/>
          </w:tcPr>
          <w:p w14:paraId="05F946C2" w14:textId="1A247DEC" w:rsidR="00DC12F6" w:rsidRPr="00391E08" w:rsidRDefault="00391E08" w:rsidP="00DC12F6">
            <w:pPr>
              <w:pStyle w:val="Textoindependiente"/>
              <w:spacing w:before="0" w:after="0"/>
              <w:rPr>
                <w:b w:val="0"/>
                <w:sz w:val="20"/>
              </w:rPr>
            </w:pPr>
            <w:r>
              <w:rPr>
                <w:b w:val="0"/>
                <w:sz w:val="20"/>
              </w:rPr>
              <w:t>1</w:t>
            </w:r>
          </w:p>
        </w:tc>
        <w:tc>
          <w:tcPr>
            <w:tcW w:w="1701" w:type="dxa"/>
            <w:shd w:val="clear" w:color="auto" w:fill="F2F2F2" w:themeFill="background1" w:themeFillShade="F2"/>
            <w:vAlign w:val="center"/>
          </w:tcPr>
          <w:p w14:paraId="471C2BA3" w14:textId="1BD73589" w:rsidR="00DC12F6" w:rsidRPr="00391E08" w:rsidRDefault="00391E08" w:rsidP="00DC12F6">
            <w:pPr>
              <w:pStyle w:val="Textoindependiente"/>
              <w:spacing w:before="0" w:after="0"/>
              <w:cnfStyle w:val="000000100000" w:firstRow="0" w:lastRow="0" w:firstColumn="0" w:lastColumn="0" w:oddVBand="0" w:evenVBand="0" w:oddHBand="1" w:evenHBand="0" w:firstRowFirstColumn="0" w:firstRowLastColumn="0" w:lastRowFirstColumn="0" w:lastRowLastColumn="0"/>
              <w:rPr>
                <w:b/>
                <w:sz w:val="20"/>
              </w:rPr>
            </w:pPr>
            <w:r>
              <w:rPr>
                <w:b/>
                <w:sz w:val="20"/>
              </w:rPr>
              <w:t>14/2/2024</w:t>
            </w:r>
          </w:p>
        </w:tc>
        <w:tc>
          <w:tcPr>
            <w:tcW w:w="5528" w:type="dxa"/>
            <w:shd w:val="clear" w:color="auto" w:fill="F2F2F2" w:themeFill="background1" w:themeFillShade="F2"/>
            <w:vAlign w:val="center"/>
          </w:tcPr>
          <w:p w14:paraId="1EC2D7AC" w14:textId="4172FC6A" w:rsidR="00DC12F6" w:rsidRPr="00391E08" w:rsidRDefault="00B00189" w:rsidP="00DC12F6">
            <w:pPr>
              <w:pStyle w:val="Textoindependiente"/>
              <w:spacing w:before="0" w:after="0"/>
              <w:cnfStyle w:val="000000100000" w:firstRow="0" w:lastRow="0" w:firstColumn="0" w:lastColumn="0" w:oddVBand="0" w:evenVBand="0" w:oddHBand="1" w:evenHBand="0" w:firstRowFirstColumn="0" w:firstRowLastColumn="0" w:lastRowFirstColumn="0" w:lastRowLastColumn="0"/>
              <w:rPr>
                <w:b/>
                <w:sz w:val="20"/>
              </w:rPr>
            </w:pPr>
            <w:r>
              <w:rPr>
                <w:b/>
                <w:sz w:val="20"/>
              </w:rPr>
              <w:t>Reial Decret 822/2021 de 28 de setembre</w:t>
            </w:r>
          </w:p>
        </w:tc>
      </w:tr>
    </w:tbl>
    <w:p w14:paraId="3D44186C" w14:textId="77777777" w:rsidR="00CF4E62" w:rsidRPr="00B33D90" w:rsidRDefault="00CF4E62" w:rsidP="00CF4E62">
      <w:pPr>
        <w:jc w:val="center"/>
      </w:pPr>
    </w:p>
    <w:sectPr w:rsidR="00CF4E62" w:rsidRPr="00B33D90" w:rsidSect="00740A65">
      <w:pgSz w:w="11900" w:h="16840"/>
      <w:pgMar w:top="3105" w:right="1134" w:bottom="1304" w:left="1985"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50973" w14:textId="77777777" w:rsidR="008F4F30" w:rsidRDefault="008F4F30" w:rsidP="001E47FA">
      <w:r>
        <w:separator/>
      </w:r>
    </w:p>
  </w:endnote>
  <w:endnote w:type="continuationSeparator" w:id="0">
    <w:p w14:paraId="78EC27A5" w14:textId="77777777" w:rsidR="008F4F30" w:rsidRDefault="008F4F30" w:rsidP="001E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inionPro-Regular">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374B8" w14:textId="01D8E20B" w:rsidR="00F97F0B" w:rsidRDefault="00F97F0B" w:rsidP="00B62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2CFC">
      <w:rPr>
        <w:rStyle w:val="Nmerodepgina"/>
        <w:noProof/>
      </w:rPr>
      <w:t>1</w:t>
    </w:r>
    <w:r w:rsidR="00232CFC">
      <w:rPr>
        <w:rStyle w:val="Nmerodepgina"/>
        <w:noProof/>
      </w:rPr>
      <w:t>0</w:t>
    </w:r>
    <w:r>
      <w:rPr>
        <w:rStyle w:val="Nmerodepgina"/>
      </w:rPr>
      <w:fldChar w:fldCharType="end"/>
    </w:r>
  </w:p>
  <w:p w14:paraId="16A82801" w14:textId="77777777" w:rsidR="00F97F0B" w:rsidRDefault="00F97F0B" w:rsidP="00230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01FF" w14:textId="0C39FAE1" w:rsidR="003714FF" w:rsidRPr="003714FF" w:rsidRDefault="00000000" w:rsidP="003714FF">
    <w:pPr>
      <w:pStyle w:val="Piedepgina"/>
    </w:pPr>
    <w:sdt>
      <w:sdtPr>
        <w:id w:val="1768658588"/>
        <w:docPartObj>
          <w:docPartGallery w:val="Page Numbers (Bottom of Page)"/>
          <w:docPartUnique/>
        </w:docPartObj>
      </w:sdtPr>
      <w:sdtContent>
        <w:r w:rsidR="0020221A">
          <w:t xml:space="preserve">  </w:t>
        </w:r>
        <w:r w:rsidR="0020221A">
          <w:t xml:space="preserve">Reglament intern / Rev.: 1 / Codi: -- / data </w:t>
        </w:r>
        <w:proofErr w:type="spellStart"/>
        <w:r w:rsidR="0020221A">
          <w:t>d'aprov</w:t>
        </w:r>
        <w:proofErr w:type="spellEnd"/>
        <w:r w:rsidR="0020221A">
          <w:t>.: 14.02.2024</w:t>
        </w:r>
        <w:r w:rsidR="0020221A">
          <w:tab/>
        </w:r>
        <w:sdt>
          <w:sdtPr>
            <w:id w:val="852774207"/>
            <w:docPartObj>
              <w:docPartGallery w:val="Page Numbers (Top of Page)"/>
              <w:docPartUnique/>
            </w:docPartObj>
          </w:sdtPr>
          <w:sdtContent>
            <w:r w:rsidR="003714FF" w:rsidRPr="003714FF">
              <w:fldChar w:fldCharType="begin"/>
            </w:r>
            <w:r w:rsidR="003714FF" w:rsidRPr="003714FF">
              <w:instrText>PAGE</w:instrText>
            </w:r>
            <w:r w:rsidR="003714FF" w:rsidRPr="003714FF">
              <w:fldChar w:fldCharType="separate"/>
            </w:r>
            <w:r w:rsidR="00F36D81">
              <w:rPr>
                <w:noProof/>
              </w:rPr>
              <w:t>9</w:t>
            </w:r>
            <w:r w:rsidR="003714FF" w:rsidRPr="003714FF">
              <w:fldChar w:fldCharType="end"/>
            </w:r>
            <w:r w:rsidR="0020221A">
              <w:t xml:space="preserve"> / </w:t>
            </w:r>
            <w:r w:rsidR="003714FF" w:rsidRPr="003714FF">
              <w:fldChar w:fldCharType="begin"/>
            </w:r>
            <w:r w:rsidR="003714FF" w:rsidRPr="003714FF">
              <w:instrText>NUMPAGES</w:instrText>
            </w:r>
            <w:r w:rsidR="003714FF" w:rsidRPr="003714FF">
              <w:fldChar w:fldCharType="separate"/>
            </w:r>
            <w:r w:rsidR="00F36D81">
              <w:rPr>
                <w:noProof/>
              </w:rPr>
              <w:t>9</w:t>
            </w:r>
            <w:r w:rsidR="003714FF" w:rsidRPr="003714FF">
              <w:fldChar w:fldCharType="end"/>
            </w:r>
          </w:sdtContent>
        </w:sdt>
      </w:sdtContent>
    </w:sdt>
  </w:p>
  <w:p w14:paraId="20015622" w14:textId="04AB16B8" w:rsidR="00F97F0B" w:rsidRPr="003714FF" w:rsidRDefault="00F97F0B" w:rsidP="003714F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3D29" w14:textId="3857BFCE" w:rsidR="00183E6D" w:rsidRPr="00183E6D" w:rsidRDefault="005D2C0D" w:rsidP="005D2C0D">
    <w:pPr>
      <w:pStyle w:val="Piedepgina"/>
      <w:tabs>
        <w:tab w:val="left" w:pos="1310"/>
      </w:tabs>
      <w:ind w:right="-8"/>
      <w:rPr>
        <w:color w:val="BFBFBF" w:themeColor="background1" w:themeShade="BF"/>
      </w:rPr>
    </w:pPr>
    <w:r>
      <w:rPr>
        <w:color w:val="BFBFBF" w:themeColor="background1"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75AB" w14:textId="77777777" w:rsidR="008F4F30" w:rsidRDefault="008F4F30" w:rsidP="001E47FA">
      <w:r>
        <w:separator/>
      </w:r>
    </w:p>
  </w:footnote>
  <w:footnote w:type="continuationSeparator" w:id="0">
    <w:p w14:paraId="68BBDB29" w14:textId="77777777" w:rsidR="008F4F30" w:rsidRDefault="008F4F30" w:rsidP="001E4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8AA4" w14:textId="518CD1F0" w:rsidR="00F97F0B" w:rsidRDefault="00000000">
    <w:r>
      <w:pict w14:anchorId="225EB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58" type="#_x0000_t75" style="position:absolute;margin-left:0;margin-top:0;width:595.2pt;height:841.65pt;z-index:-251657728;mso-wrap-edited:f;mso-position-horizontal:center;mso-position-horizontal-relative:margin;mso-position-vertical:center;mso-position-vertical-relative:margin" wrapcoords="-27 0 -27 21561 21600 21561 21600 0 -27 0">
          <v:imagedata r:id="rId1" o:title="UIC Barcelona_Carta_A4_Belén Castr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015A" w14:textId="6CAB78D1" w:rsidR="0047042C" w:rsidRPr="00F2194D" w:rsidRDefault="0047042C" w:rsidP="002539D1">
    <w:pPr>
      <w:pStyle w:val="Denominaci"/>
      <w:tabs>
        <w:tab w:val="left" w:pos="7016"/>
      </w:tabs>
      <w:spacing w:before="0"/>
      <w:rPr>
        <w:color w:val="BFBFBF" w:themeColor="background1" w:themeShade="BF"/>
      </w:rPr>
    </w:pPr>
    <w:r>
      <w:rPr>
        <w:color w:val="BFBFBF" w:themeColor="background1" w:themeShade="BF"/>
        <w:lang w:val="es-ES"/>
      </w:rPr>
      <w:drawing>
        <wp:anchor distT="0" distB="0" distL="114300" distR="114300" simplePos="0" relativeHeight="251656704" behindDoc="1" locked="1" layoutInCell="1" allowOverlap="0" wp14:anchorId="72E841F8" wp14:editId="6DAF31C8">
          <wp:simplePos x="0" y="0"/>
          <wp:positionH relativeFrom="page">
            <wp:posOffset>5132705</wp:posOffset>
          </wp:positionH>
          <wp:positionV relativeFrom="page">
            <wp:posOffset>2540</wp:posOffset>
          </wp:positionV>
          <wp:extent cx="2390775" cy="1798320"/>
          <wp:effectExtent l="0" t="0" r="0" b="5080"/>
          <wp:wrapNone/>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iva_2n full.jpg"/>
                  <pic:cNvPicPr/>
                </pic:nvPicPr>
                <pic:blipFill rotWithShape="1">
                  <a:blip r:embed="rId1">
                    <a:alphaModFix amt="50000"/>
                    <a:extLst>
                      <a:ext uri="{28A0092B-C50C-407E-A947-70E740481C1C}">
                        <a14:useLocalDpi xmlns:a14="http://schemas.microsoft.com/office/drawing/2010/main" val="0"/>
                      </a:ext>
                    </a:extLst>
                  </a:blip>
                  <a:srcRect l="68371"/>
                  <a:stretch/>
                </pic:blipFill>
                <pic:spPr bwMode="auto">
                  <a:xfrm>
                    <a:off x="0" y="0"/>
                    <a:ext cx="2390775" cy="179832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V relativeFrom="margin">
            <wp14:pctHeight>0</wp14:pctHeight>
          </wp14:sizeRelV>
        </wp:anchor>
      </w:drawing>
    </w:r>
    <w:r>
      <w:rPr>
        <w:color w:val="BFBFBF" w:themeColor="background1" w:themeShade="BF"/>
      </w:rPr>
      <w:t>Universitat Internacional de Catalunya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7CC1" w14:textId="07BCF3CE" w:rsidR="00DD259F" w:rsidRPr="00E47689" w:rsidRDefault="00E47689" w:rsidP="00E47689">
    <w:pPr>
      <w:pStyle w:val="Denominaci"/>
      <w:spacing w:before="0"/>
    </w:pPr>
    <w:r>
      <w:rPr>
        <w:lang w:val="es-ES"/>
      </w:rPr>
      <w:drawing>
        <wp:anchor distT="0" distB="0" distL="114300" distR="114300" simplePos="0" relativeHeight="251657728" behindDoc="1" locked="1" layoutInCell="1" allowOverlap="0" wp14:anchorId="12E8DBCB" wp14:editId="0A44AD67">
          <wp:simplePos x="0" y="0"/>
          <wp:positionH relativeFrom="page">
            <wp:posOffset>5130140</wp:posOffset>
          </wp:positionH>
          <wp:positionV relativeFrom="page">
            <wp:posOffset>0</wp:posOffset>
          </wp:positionV>
          <wp:extent cx="2390775" cy="1798320"/>
          <wp:effectExtent l="0" t="0" r="0" b="5080"/>
          <wp:wrapNone/>
          <wp:docPr id="6"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orativa_2n full.jpg"/>
                  <pic:cNvPicPr/>
                </pic:nvPicPr>
                <pic:blipFill rotWithShape="1">
                  <a:blip r:embed="rId1">
                    <a:extLst>
                      <a:ext uri="{28A0092B-C50C-407E-A947-70E740481C1C}">
                        <a14:useLocalDpi xmlns:a14="http://schemas.microsoft.com/office/drawing/2010/main" val="0"/>
                      </a:ext>
                    </a:extLst>
                  </a:blip>
                  <a:srcRect l="68371"/>
                  <a:stretch/>
                </pic:blipFill>
                <pic:spPr bwMode="auto">
                  <a:xfrm>
                    <a:off x="0" y="0"/>
                    <a:ext cx="2390775" cy="179832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V relativeFrom="margin">
            <wp14:pctHeight>0</wp14:pctHeight>
          </wp14:sizeRelV>
        </wp:anchor>
      </w:drawing>
    </w:r>
    <w:r>
      <w:t>Universitat Internacional de Catalunya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9C02E6"/>
    <w:lvl w:ilvl="0">
      <w:start w:val="1"/>
      <w:numFmt w:val="lowerLetter"/>
      <w:pStyle w:val="Listaconvietas2"/>
      <w:lvlText w:val="%1."/>
      <w:lvlJc w:val="left"/>
      <w:pPr>
        <w:tabs>
          <w:tab w:val="num" w:pos="680"/>
        </w:tabs>
        <w:ind w:left="680" w:hanging="340"/>
      </w:pPr>
      <w:rPr>
        <w:rFonts w:ascii="Arial" w:hAnsi="Arial" w:hint="default"/>
        <w:b w:val="0"/>
        <w:bCs w:val="0"/>
        <w:i w:val="0"/>
        <w:iCs w:val="0"/>
        <w:color w:val="000000" w:themeColor="text1"/>
        <w:sz w:val="22"/>
        <w:szCs w:val="22"/>
        <w:u w:val="none"/>
      </w:rPr>
    </w:lvl>
  </w:abstractNum>
  <w:abstractNum w:abstractNumId="1" w15:restartNumberingAfterBreak="0">
    <w:nsid w:val="FFFFFF88"/>
    <w:multiLevelType w:val="singleLevel"/>
    <w:tmpl w:val="BC56B4E0"/>
    <w:lvl w:ilvl="0">
      <w:start w:val="2"/>
      <w:numFmt w:val="decimal"/>
      <w:pStyle w:val="Listaconnmeros"/>
      <w:lvlText w:val="%1."/>
      <w:lvlJc w:val="left"/>
      <w:pPr>
        <w:tabs>
          <w:tab w:val="num" w:pos="340"/>
        </w:tabs>
        <w:ind w:left="340" w:hanging="340"/>
      </w:pPr>
      <w:rPr>
        <w:rFonts w:ascii="Arial" w:hAnsi="Arial" w:hint="default"/>
        <w:b w:val="0"/>
        <w:bCs w:val="0"/>
        <w:i w:val="0"/>
        <w:iCs w:val="0"/>
        <w:color w:val="auto"/>
        <w:sz w:val="22"/>
        <w:szCs w:val="22"/>
        <w:u w:val="none"/>
      </w:rPr>
    </w:lvl>
  </w:abstractNum>
  <w:abstractNum w:abstractNumId="2" w15:restartNumberingAfterBreak="0">
    <w:nsid w:val="FFFFFF89"/>
    <w:multiLevelType w:val="singleLevel"/>
    <w:tmpl w:val="63424B86"/>
    <w:lvl w:ilvl="0">
      <w:start w:val="1"/>
      <w:numFmt w:val="bullet"/>
      <w:pStyle w:val="Listaconvietas"/>
      <w:lvlText w:val="—"/>
      <w:lvlJc w:val="left"/>
      <w:pPr>
        <w:tabs>
          <w:tab w:val="num" w:pos="340"/>
        </w:tabs>
        <w:ind w:left="340" w:hanging="340"/>
      </w:pPr>
      <w:rPr>
        <w:rFonts w:ascii="Arial" w:hAnsi="Arial" w:hint="default"/>
        <w:color w:val="000000" w:themeColor="text1"/>
      </w:rPr>
    </w:lvl>
  </w:abstractNum>
  <w:abstractNum w:abstractNumId="3" w15:restartNumberingAfterBreak="0">
    <w:nsid w:val="12AB525E"/>
    <w:multiLevelType w:val="hybridMultilevel"/>
    <w:tmpl w:val="6994D700"/>
    <w:lvl w:ilvl="0" w:tplc="AD7861B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4F66028"/>
    <w:multiLevelType w:val="multilevel"/>
    <w:tmpl w:val="0C0A001D"/>
    <w:styleLink w:val="prova"/>
    <w:lvl w:ilvl="0">
      <w:start w:val="1"/>
      <w:numFmt w:val="none"/>
      <w:lvlText w:val="%1"/>
      <w:lvlJc w:val="left"/>
      <w:pPr>
        <w:ind w:left="360" w:hanging="360"/>
      </w:pPr>
      <w:rPr>
        <w:rFonts w:ascii="Arial" w:hAnsi="Arial"/>
        <w:b w:val="0"/>
        <w:bCs w:val="0"/>
        <w:i w:val="0"/>
        <w:iCs w:val="0"/>
        <w:color w:val="000000" w:themeColor="text1"/>
        <w:spacing w:val="0"/>
        <w:position w:val="0"/>
        <w:sz w:val="22"/>
        <w:szCs w:val="22"/>
        <w:u w:val="none" w:color="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AB3958"/>
    <w:multiLevelType w:val="hybridMultilevel"/>
    <w:tmpl w:val="2AA677C2"/>
    <w:lvl w:ilvl="0" w:tplc="6A76938E">
      <w:start w:val="1"/>
      <w:numFmt w:val="decimal"/>
      <w:pStyle w:val="ListadoNumerado"/>
      <w:lvlText w:val="%1."/>
      <w:lvlJc w:val="left"/>
      <w:pPr>
        <w:ind w:left="360" w:hanging="360"/>
      </w:pPr>
      <w:rPr>
        <w:rFonts w:hint="default"/>
        <w:b w:val="0"/>
        <w:bCs w:val="0"/>
        <w:i w:val="0"/>
        <w:iCs w:val="0"/>
        <w:color w:val="000000" w:themeColor="text1"/>
        <w:spacing w:val="0"/>
        <w:w w:val="100"/>
        <w:position w:val="0"/>
        <w:sz w:val="22"/>
        <w:szCs w:val="22"/>
        <w:u w:val="none"/>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CA00E20"/>
    <w:multiLevelType w:val="multilevel"/>
    <w:tmpl w:val="472A9B76"/>
    <w:lvl w:ilvl="0">
      <w:start w:val="1"/>
      <w:numFmt w:val="decimal"/>
      <w:lvlText w:val="%1."/>
      <w:lvlJc w:val="left"/>
      <w:pPr>
        <w:ind w:left="772" w:hanging="772"/>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7" w15:restartNumberingAfterBreak="0">
    <w:nsid w:val="3F7E0F6B"/>
    <w:multiLevelType w:val="multilevel"/>
    <w:tmpl w:val="497C7D56"/>
    <w:lvl w:ilvl="0">
      <w:start w:val="1"/>
      <w:numFmt w:val="decimal"/>
      <w:lvlText w:val="%1."/>
      <w:lvlJc w:val="left"/>
      <w:pPr>
        <w:ind w:left="561" w:hanging="561"/>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8" w15:restartNumberingAfterBreak="0">
    <w:nsid w:val="40D27E25"/>
    <w:multiLevelType w:val="multilevel"/>
    <w:tmpl w:val="0C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pStyle w:val="Ttulo4"/>
      <w:lvlText w:val="(%4)"/>
      <w:lvlJc w:val="right"/>
      <w:pPr>
        <w:ind w:left="864" w:hanging="144"/>
      </w:pPr>
    </w:lvl>
    <w:lvl w:ilvl="4">
      <w:start w:val="1"/>
      <w:numFmt w:val="decimal"/>
      <w:pStyle w:val="Ttulo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586D2641"/>
    <w:multiLevelType w:val="multilevel"/>
    <w:tmpl w:val="899C9BCC"/>
    <w:lvl w:ilvl="0">
      <w:start w:val="1"/>
      <w:numFmt w:val="decimal"/>
      <w:lvlText w:val="%1."/>
      <w:lvlJc w:val="left"/>
      <w:pPr>
        <w:ind w:left="773" w:hanging="773"/>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0" w15:restartNumberingAfterBreak="0">
    <w:nsid w:val="5A86209C"/>
    <w:multiLevelType w:val="multilevel"/>
    <w:tmpl w:val="87E60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CAC001F"/>
    <w:multiLevelType w:val="hybridMultilevel"/>
    <w:tmpl w:val="2EFE17A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E593AD6"/>
    <w:multiLevelType w:val="multilevel"/>
    <w:tmpl w:val="34BA5362"/>
    <w:lvl w:ilvl="0">
      <w:start w:val="1"/>
      <w:numFmt w:val="decimal"/>
      <w:lvlText w:val="%1."/>
      <w:lvlJc w:val="left"/>
      <w:pPr>
        <w:ind w:left="773" w:hanging="773"/>
      </w:pPr>
      <w:rPr>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3" w15:restartNumberingAfterBreak="0">
    <w:nsid w:val="63E62E93"/>
    <w:multiLevelType w:val="hybridMultilevel"/>
    <w:tmpl w:val="E55EE064"/>
    <w:lvl w:ilvl="0" w:tplc="1BE2063E">
      <w:start w:val="1"/>
      <w:numFmt w:val="bullet"/>
      <w:pStyle w:val="TextonotaalfinalListaconvietas"/>
      <w:lvlText w:val="—"/>
      <w:lvlJc w:val="left"/>
      <w:pPr>
        <w:tabs>
          <w:tab w:val="num" w:pos="170"/>
        </w:tabs>
        <w:ind w:left="170" w:hanging="170"/>
      </w:pPr>
      <w:rPr>
        <w:rFonts w:ascii="Arial" w:hAnsi="Arial" w:hint="default"/>
        <w:color w:val="000000" w:themeColor="text1"/>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CE77EA"/>
    <w:multiLevelType w:val="multilevel"/>
    <w:tmpl w:val="472A9B76"/>
    <w:lvl w:ilvl="0">
      <w:start w:val="1"/>
      <w:numFmt w:val="decimal"/>
      <w:lvlText w:val="%1."/>
      <w:lvlJc w:val="left"/>
      <w:pPr>
        <w:ind w:left="772" w:hanging="772"/>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5" w15:restartNumberingAfterBreak="0">
    <w:nsid w:val="721262F7"/>
    <w:multiLevelType w:val="multilevel"/>
    <w:tmpl w:val="886E7AF0"/>
    <w:lvl w:ilvl="0">
      <w:start w:val="1"/>
      <w:numFmt w:val="decimal"/>
      <w:lvlText w:val="%1."/>
      <w:lvlJc w:val="left"/>
      <w:pPr>
        <w:ind w:left="569" w:hanging="569"/>
      </w:pPr>
      <w:rPr>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6" w15:restartNumberingAfterBreak="0">
    <w:nsid w:val="73560DB3"/>
    <w:multiLevelType w:val="multilevel"/>
    <w:tmpl w:val="732603CA"/>
    <w:lvl w:ilvl="0">
      <w:start w:val="1"/>
      <w:numFmt w:val="decimal"/>
      <w:lvlText w:val="%1."/>
      <w:lvlJc w:val="left"/>
      <w:pPr>
        <w:ind w:left="772" w:hanging="772"/>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20"/>
        <w:szCs w:val="20"/>
        <w:u w:val="none"/>
        <w:shd w:val="clear" w:color="auto" w:fill="auto"/>
        <w:vertAlign w:val="baseline"/>
      </w:rPr>
    </w:lvl>
  </w:abstractNum>
  <w:abstractNum w:abstractNumId="17" w15:restartNumberingAfterBreak="0">
    <w:nsid w:val="768B0014"/>
    <w:multiLevelType w:val="hybridMultilevel"/>
    <w:tmpl w:val="670244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312850">
    <w:abstractNumId w:val="4"/>
  </w:num>
  <w:num w:numId="2" w16cid:durableId="929583277">
    <w:abstractNumId w:val="1"/>
  </w:num>
  <w:num w:numId="3" w16cid:durableId="394278199">
    <w:abstractNumId w:val="2"/>
  </w:num>
  <w:num w:numId="4" w16cid:durableId="157770649">
    <w:abstractNumId w:val="0"/>
  </w:num>
  <w:num w:numId="5" w16cid:durableId="469828699">
    <w:abstractNumId w:val="5"/>
  </w:num>
  <w:num w:numId="6" w16cid:durableId="2146001445">
    <w:abstractNumId w:val="8"/>
  </w:num>
  <w:num w:numId="7" w16cid:durableId="1460150643">
    <w:abstractNumId w:val="13"/>
  </w:num>
  <w:num w:numId="8" w16cid:durableId="2020235641">
    <w:abstractNumId w:val="9"/>
  </w:num>
  <w:num w:numId="9" w16cid:durableId="2112823278">
    <w:abstractNumId w:val="16"/>
  </w:num>
  <w:num w:numId="10" w16cid:durableId="969749448">
    <w:abstractNumId w:val="7"/>
  </w:num>
  <w:num w:numId="11" w16cid:durableId="518392365">
    <w:abstractNumId w:val="15"/>
  </w:num>
  <w:num w:numId="12" w16cid:durableId="1501963027">
    <w:abstractNumId w:val="14"/>
  </w:num>
  <w:num w:numId="13" w16cid:durableId="1468203084">
    <w:abstractNumId w:val="6"/>
  </w:num>
  <w:num w:numId="14" w16cid:durableId="1008408973">
    <w:abstractNumId w:val="17"/>
  </w:num>
  <w:num w:numId="15" w16cid:durableId="1989238204">
    <w:abstractNumId w:val="11"/>
  </w:num>
  <w:num w:numId="16" w16cid:durableId="1972054047">
    <w:abstractNumId w:val="12"/>
  </w:num>
  <w:num w:numId="17" w16cid:durableId="1785154910">
    <w:abstractNumId w:val="3"/>
  </w:num>
  <w:num w:numId="18" w16cid:durableId="4285414">
    <w:abstractNumId w:val="10"/>
  </w:num>
  <w:num w:numId="19" w16cid:durableId="3020821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2287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2674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59603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6937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4091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1709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6704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212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5"/>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7FA"/>
    <w:rsid w:val="00002CA6"/>
    <w:rsid w:val="00006107"/>
    <w:rsid w:val="00006E96"/>
    <w:rsid w:val="0001405B"/>
    <w:rsid w:val="00016BF1"/>
    <w:rsid w:val="000218CF"/>
    <w:rsid w:val="0002299E"/>
    <w:rsid w:val="0003338E"/>
    <w:rsid w:val="00035EBB"/>
    <w:rsid w:val="000367A2"/>
    <w:rsid w:val="00037ADF"/>
    <w:rsid w:val="0004546B"/>
    <w:rsid w:val="00047CAC"/>
    <w:rsid w:val="00054329"/>
    <w:rsid w:val="0005736C"/>
    <w:rsid w:val="00071E28"/>
    <w:rsid w:val="00075630"/>
    <w:rsid w:val="00087826"/>
    <w:rsid w:val="000902B3"/>
    <w:rsid w:val="000A060F"/>
    <w:rsid w:val="000A0E15"/>
    <w:rsid w:val="000A294B"/>
    <w:rsid w:val="000A3AA2"/>
    <w:rsid w:val="000A5424"/>
    <w:rsid w:val="000B7116"/>
    <w:rsid w:val="000B7BC2"/>
    <w:rsid w:val="000D2909"/>
    <w:rsid w:val="00100076"/>
    <w:rsid w:val="00113A40"/>
    <w:rsid w:val="00123500"/>
    <w:rsid w:val="00130018"/>
    <w:rsid w:val="00134B92"/>
    <w:rsid w:val="00140521"/>
    <w:rsid w:val="001519A9"/>
    <w:rsid w:val="0015286D"/>
    <w:rsid w:val="00155DE0"/>
    <w:rsid w:val="00167C8A"/>
    <w:rsid w:val="0017469E"/>
    <w:rsid w:val="00176A7A"/>
    <w:rsid w:val="001821E6"/>
    <w:rsid w:val="00182417"/>
    <w:rsid w:val="001827F4"/>
    <w:rsid w:val="00182EB4"/>
    <w:rsid w:val="00183E6D"/>
    <w:rsid w:val="001943B3"/>
    <w:rsid w:val="001B1C40"/>
    <w:rsid w:val="001B241F"/>
    <w:rsid w:val="001B630A"/>
    <w:rsid w:val="001C0251"/>
    <w:rsid w:val="001C2F59"/>
    <w:rsid w:val="001C32F9"/>
    <w:rsid w:val="001C5BE9"/>
    <w:rsid w:val="001C7E50"/>
    <w:rsid w:val="001D3C56"/>
    <w:rsid w:val="001D6002"/>
    <w:rsid w:val="001E1DE4"/>
    <w:rsid w:val="001E20EB"/>
    <w:rsid w:val="001E47FA"/>
    <w:rsid w:val="001E7B4A"/>
    <w:rsid w:val="001E7D7F"/>
    <w:rsid w:val="001F2406"/>
    <w:rsid w:val="001F6C32"/>
    <w:rsid w:val="0020221A"/>
    <w:rsid w:val="0020243A"/>
    <w:rsid w:val="002036ED"/>
    <w:rsid w:val="002069C1"/>
    <w:rsid w:val="00206BEB"/>
    <w:rsid w:val="0021439B"/>
    <w:rsid w:val="00216FA6"/>
    <w:rsid w:val="00220197"/>
    <w:rsid w:val="0023085D"/>
    <w:rsid w:val="00232CFC"/>
    <w:rsid w:val="002539D1"/>
    <w:rsid w:val="002558D6"/>
    <w:rsid w:val="00276001"/>
    <w:rsid w:val="002859C9"/>
    <w:rsid w:val="00286535"/>
    <w:rsid w:val="002912CA"/>
    <w:rsid w:val="002A2F56"/>
    <w:rsid w:val="002A48C2"/>
    <w:rsid w:val="002A5B7E"/>
    <w:rsid w:val="002A77A3"/>
    <w:rsid w:val="002B7A4E"/>
    <w:rsid w:val="002C1446"/>
    <w:rsid w:val="002C15E5"/>
    <w:rsid w:val="002D6691"/>
    <w:rsid w:val="002E2DDC"/>
    <w:rsid w:val="002F0D2F"/>
    <w:rsid w:val="002F1376"/>
    <w:rsid w:val="002F3ED9"/>
    <w:rsid w:val="00300223"/>
    <w:rsid w:val="0032156F"/>
    <w:rsid w:val="00360110"/>
    <w:rsid w:val="003714FF"/>
    <w:rsid w:val="00374791"/>
    <w:rsid w:val="00380F95"/>
    <w:rsid w:val="0038212A"/>
    <w:rsid w:val="0038295D"/>
    <w:rsid w:val="00384E18"/>
    <w:rsid w:val="00385F06"/>
    <w:rsid w:val="00391E08"/>
    <w:rsid w:val="003A564A"/>
    <w:rsid w:val="003B486C"/>
    <w:rsid w:val="003B63DD"/>
    <w:rsid w:val="003B6C12"/>
    <w:rsid w:val="003D2EDC"/>
    <w:rsid w:val="003D7F24"/>
    <w:rsid w:val="003E3109"/>
    <w:rsid w:val="003E3EC2"/>
    <w:rsid w:val="00410920"/>
    <w:rsid w:val="00412393"/>
    <w:rsid w:val="004279F6"/>
    <w:rsid w:val="00432B37"/>
    <w:rsid w:val="00432B6C"/>
    <w:rsid w:val="00437C56"/>
    <w:rsid w:val="004441C5"/>
    <w:rsid w:val="0044725C"/>
    <w:rsid w:val="00451C8F"/>
    <w:rsid w:val="00454D50"/>
    <w:rsid w:val="0047042C"/>
    <w:rsid w:val="00472EDD"/>
    <w:rsid w:val="004866F2"/>
    <w:rsid w:val="00495868"/>
    <w:rsid w:val="004A35C6"/>
    <w:rsid w:val="004A6E0A"/>
    <w:rsid w:val="004B0B27"/>
    <w:rsid w:val="004B23E6"/>
    <w:rsid w:val="004C3595"/>
    <w:rsid w:val="004C6BE1"/>
    <w:rsid w:val="004D6EF5"/>
    <w:rsid w:val="004E6E0F"/>
    <w:rsid w:val="004E7A78"/>
    <w:rsid w:val="004F23F8"/>
    <w:rsid w:val="004F415F"/>
    <w:rsid w:val="0050314A"/>
    <w:rsid w:val="00506C3F"/>
    <w:rsid w:val="00514AB5"/>
    <w:rsid w:val="0052132B"/>
    <w:rsid w:val="00523849"/>
    <w:rsid w:val="005353FF"/>
    <w:rsid w:val="00540F4B"/>
    <w:rsid w:val="00543ED7"/>
    <w:rsid w:val="0056055E"/>
    <w:rsid w:val="0056287B"/>
    <w:rsid w:val="00562C55"/>
    <w:rsid w:val="00566603"/>
    <w:rsid w:val="005906E1"/>
    <w:rsid w:val="005A4EF2"/>
    <w:rsid w:val="005B3D1B"/>
    <w:rsid w:val="005B61D5"/>
    <w:rsid w:val="005C2714"/>
    <w:rsid w:val="005C6FAC"/>
    <w:rsid w:val="005D2C0D"/>
    <w:rsid w:val="005D4857"/>
    <w:rsid w:val="005D52A4"/>
    <w:rsid w:val="005D52BE"/>
    <w:rsid w:val="005E06FC"/>
    <w:rsid w:val="005E1B5A"/>
    <w:rsid w:val="005F1A58"/>
    <w:rsid w:val="005F5620"/>
    <w:rsid w:val="006000E8"/>
    <w:rsid w:val="00612CC7"/>
    <w:rsid w:val="0061394E"/>
    <w:rsid w:val="00624133"/>
    <w:rsid w:val="00624DD7"/>
    <w:rsid w:val="006263B4"/>
    <w:rsid w:val="00627C4C"/>
    <w:rsid w:val="00635501"/>
    <w:rsid w:val="00636750"/>
    <w:rsid w:val="00644430"/>
    <w:rsid w:val="00645C27"/>
    <w:rsid w:val="006526B2"/>
    <w:rsid w:val="006614AB"/>
    <w:rsid w:val="006620CF"/>
    <w:rsid w:val="0066487D"/>
    <w:rsid w:val="00670B81"/>
    <w:rsid w:val="006729F6"/>
    <w:rsid w:val="0067345C"/>
    <w:rsid w:val="00675A3B"/>
    <w:rsid w:val="00682788"/>
    <w:rsid w:val="00683AF8"/>
    <w:rsid w:val="00685BF9"/>
    <w:rsid w:val="006905A7"/>
    <w:rsid w:val="00691782"/>
    <w:rsid w:val="006B0016"/>
    <w:rsid w:val="006B157A"/>
    <w:rsid w:val="006B4F97"/>
    <w:rsid w:val="006B617F"/>
    <w:rsid w:val="006C31C8"/>
    <w:rsid w:val="006E05A0"/>
    <w:rsid w:val="006E4F08"/>
    <w:rsid w:val="006E7089"/>
    <w:rsid w:val="006F4630"/>
    <w:rsid w:val="00704B83"/>
    <w:rsid w:val="007063B8"/>
    <w:rsid w:val="00711338"/>
    <w:rsid w:val="007113F8"/>
    <w:rsid w:val="007163FD"/>
    <w:rsid w:val="007229F0"/>
    <w:rsid w:val="00726EFB"/>
    <w:rsid w:val="0073652D"/>
    <w:rsid w:val="00740A65"/>
    <w:rsid w:val="0074311E"/>
    <w:rsid w:val="00753E3D"/>
    <w:rsid w:val="00767B89"/>
    <w:rsid w:val="00770264"/>
    <w:rsid w:val="00774B7A"/>
    <w:rsid w:val="007829FD"/>
    <w:rsid w:val="00787DCA"/>
    <w:rsid w:val="007A2009"/>
    <w:rsid w:val="007B0EEE"/>
    <w:rsid w:val="007B1A24"/>
    <w:rsid w:val="007B43D2"/>
    <w:rsid w:val="007B4D2E"/>
    <w:rsid w:val="007B67DC"/>
    <w:rsid w:val="007B6B62"/>
    <w:rsid w:val="007C319B"/>
    <w:rsid w:val="007C349E"/>
    <w:rsid w:val="007C7345"/>
    <w:rsid w:val="007F19EA"/>
    <w:rsid w:val="007F6CC1"/>
    <w:rsid w:val="0080173A"/>
    <w:rsid w:val="008047A2"/>
    <w:rsid w:val="00806881"/>
    <w:rsid w:val="00821888"/>
    <w:rsid w:val="00824183"/>
    <w:rsid w:val="00826AFD"/>
    <w:rsid w:val="00836FEB"/>
    <w:rsid w:val="00841654"/>
    <w:rsid w:val="008460F3"/>
    <w:rsid w:val="00846F20"/>
    <w:rsid w:val="008572E7"/>
    <w:rsid w:val="008629FF"/>
    <w:rsid w:val="00866D26"/>
    <w:rsid w:val="0088309A"/>
    <w:rsid w:val="008A1ABB"/>
    <w:rsid w:val="008A5348"/>
    <w:rsid w:val="008A6C0A"/>
    <w:rsid w:val="008B034B"/>
    <w:rsid w:val="008B1446"/>
    <w:rsid w:val="008C040D"/>
    <w:rsid w:val="008C12B2"/>
    <w:rsid w:val="008C1E07"/>
    <w:rsid w:val="008E1A21"/>
    <w:rsid w:val="008E3FD7"/>
    <w:rsid w:val="008E7AFD"/>
    <w:rsid w:val="008F2395"/>
    <w:rsid w:val="008F2ED6"/>
    <w:rsid w:val="008F4D92"/>
    <w:rsid w:val="008F4F30"/>
    <w:rsid w:val="008F5DAC"/>
    <w:rsid w:val="00905906"/>
    <w:rsid w:val="00911F47"/>
    <w:rsid w:val="00917EF6"/>
    <w:rsid w:val="00934AB2"/>
    <w:rsid w:val="00937FCC"/>
    <w:rsid w:val="009501F6"/>
    <w:rsid w:val="00951AE2"/>
    <w:rsid w:val="0095467E"/>
    <w:rsid w:val="0095629C"/>
    <w:rsid w:val="0095773B"/>
    <w:rsid w:val="00966194"/>
    <w:rsid w:val="00972D5B"/>
    <w:rsid w:val="0097586E"/>
    <w:rsid w:val="00980F2F"/>
    <w:rsid w:val="00983319"/>
    <w:rsid w:val="00984BA5"/>
    <w:rsid w:val="009946B6"/>
    <w:rsid w:val="0099677A"/>
    <w:rsid w:val="009A0287"/>
    <w:rsid w:val="009A15F1"/>
    <w:rsid w:val="009A736F"/>
    <w:rsid w:val="009A7F0C"/>
    <w:rsid w:val="009B675F"/>
    <w:rsid w:val="009C2567"/>
    <w:rsid w:val="009C5190"/>
    <w:rsid w:val="009C71E6"/>
    <w:rsid w:val="009E52D2"/>
    <w:rsid w:val="009E607B"/>
    <w:rsid w:val="009F0BE5"/>
    <w:rsid w:val="009F0E46"/>
    <w:rsid w:val="009F2C8C"/>
    <w:rsid w:val="009F2FE7"/>
    <w:rsid w:val="009F68CF"/>
    <w:rsid w:val="00A01DAA"/>
    <w:rsid w:val="00A16CB5"/>
    <w:rsid w:val="00A2154D"/>
    <w:rsid w:val="00A23C0B"/>
    <w:rsid w:val="00A2615A"/>
    <w:rsid w:val="00A40F4D"/>
    <w:rsid w:val="00A43E26"/>
    <w:rsid w:val="00A56858"/>
    <w:rsid w:val="00A56C94"/>
    <w:rsid w:val="00A5782A"/>
    <w:rsid w:val="00A60C74"/>
    <w:rsid w:val="00A72C24"/>
    <w:rsid w:val="00A76508"/>
    <w:rsid w:val="00A80F91"/>
    <w:rsid w:val="00A832B1"/>
    <w:rsid w:val="00A87696"/>
    <w:rsid w:val="00AA7810"/>
    <w:rsid w:val="00AB02DE"/>
    <w:rsid w:val="00AB6FC5"/>
    <w:rsid w:val="00AD0542"/>
    <w:rsid w:val="00AD0A32"/>
    <w:rsid w:val="00AD2F5A"/>
    <w:rsid w:val="00AE6163"/>
    <w:rsid w:val="00AF6A28"/>
    <w:rsid w:val="00B00189"/>
    <w:rsid w:val="00B005A0"/>
    <w:rsid w:val="00B0390D"/>
    <w:rsid w:val="00B03E1B"/>
    <w:rsid w:val="00B13B98"/>
    <w:rsid w:val="00B1551B"/>
    <w:rsid w:val="00B23513"/>
    <w:rsid w:val="00B33D90"/>
    <w:rsid w:val="00B41D24"/>
    <w:rsid w:val="00B449B9"/>
    <w:rsid w:val="00B45419"/>
    <w:rsid w:val="00B478F4"/>
    <w:rsid w:val="00B52C18"/>
    <w:rsid w:val="00B5752E"/>
    <w:rsid w:val="00B62A64"/>
    <w:rsid w:val="00B67E66"/>
    <w:rsid w:val="00B74B7D"/>
    <w:rsid w:val="00BA0E27"/>
    <w:rsid w:val="00BA6FA7"/>
    <w:rsid w:val="00BF7327"/>
    <w:rsid w:val="00C00E8A"/>
    <w:rsid w:val="00C010DD"/>
    <w:rsid w:val="00C0774D"/>
    <w:rsid w:val="00C11A3B"/>
    <w:rsid w:val="00C13A8C"/>
    <w:rsid w:val="00C13F29"/>
    <w:rsid w:val="00C2246B"/>
    <w:rsid w:val="00C26E58"/>
    <w:rsid w:val="00C50F24"/>
    <w:rsid w:val="00C74FCF"/>
    <w:rsid w:val="00C75FD2"/>
    <w:rsid w:val="00C77661"/>
    <w:rsid w:val="00C80172"/>
    <w:rsid w:val="00C82DB4"/>
    <w:rsid w:val="00C9376A"/>
    <w:rsid w:val="00CA6FD1"/>
    <w:rsid w:val="00CB3EA3"/>
    <w:rsid w:val="00CB4A7E"/>
    <w:rsid w:val="00CC186B"/>
    <w:rsid w:val="00CC6057"/>
    <w:rsid w:val="00CD0A7F"/>
    <w:rsid w:val="00CD47BC"/>
    <w:rsid w:val="00CE3C7A"/>
    <w:rsid w:val="00CF4E62"/>
    <w:rsid w:val="00CF7EB5"/>
    <w:rsid w:val="00D02E90"/>
    <w:rsid w:val="00D10994"/>
    <w:rsid w:val="00D153E0"/>
    <w:rsid w:val="00D15957"/>
    <w:rsid w:val="00D162ED"/>
    <w:rsid w:val="00D20469"/>
    <w:rsid w:val="00D26E4A"/>
    <w:rsid w:val="00D31586"/>
    <w:rsid w:val="00D344D4"/>
    <w:rsid w:val="00D365C7"/>
    <w:rsid w:val="00D43C3C"/>
    <w:rsid w:val="00D47D09"/>
    <w:rsid w:val="00D50028"/>
    <w:rsid w:val="00D64607"/>
    <w:rsid w:val="00D805E8"/>
    <w:rsid w:val="00D811A3"/>
    <w:rsid w:val="00D8247F"/>
    <w:rsid w:val="00D86E15"/>
    <w:rsid w:val="00D94552"/>
    <w:rsid w:val="00D95363"/>
    <w:rsid w:val="00D9737F"/>
    <w:rsid w:val="00DA23BB"/>
    <w:rsid w:val="00DA7AD5"/>
    <w:rsid w:val="00DB3E42"/>
    <w:rsid w:val="00DB4994"/>
    <w:rsid w:val="00DB5A02"/>
    <w:rsid w:val="00DB5B38"/>
    <w:rsid w:val="00DB785C"/>
    <w:rsid w:val="00DC0CCB"/>
    <w:rsid w:val="00DC12F6"/>
    <w:rsid w:val="00DC3C3C"/>
    <w:rsid w:val="00DD1FD6"/>
    <w:rsid w:val="00DD259F"/>
    <w:rsid w:val="00DF1660"/>
    <w:rsid w:val="00DF5377"/>
    <w:rsid w:val="00DF5C68"/>
    <w:rsid w:val="00E07A2E"/>
    <w:rsid w:val="00E07EE2"/>
    <w:rsid w:val="00E17425"/>
    <w:rsid w:val="00E24014"/>
    <w:rsid w:val="00E40E68"/>
    <w:rsid w:val="00E4155C"/>
    <w:rsid w:val="00E41BC4"/>
    <w:rsid w:val="00E4515E"/>
    <w:rsid w:val="00E46523"/>
    <w:rsid w:val="00E47689"/>
    <w:rsid w:val="00E47DD0"/>
    <w:rsid w:val="00E514D3"/>
    <w:rsid w:val="00E5500B"/>
    <w:rsid w:val="00E60FE3"/>
    <w:rsid w:val="00E64D06"/>
    <w:rsid w:val="00E7019F"/>
    <w:rsid w:val="00E70B0C"/>
    <w:rsid w:val="00E74B28"/>
    <w:rsid w:val="00E8569B"/>
    <w:rsid w:val="00E85D8F"/>
    <w:rsid w:val="00E92B06"/>
    <w:rsid w:val="00E97ACC"/>
    <w:rsid w:val="00EA2B8C"/>
    <w:rsid w:val="00EA4681"/>
    <w:rsid w:val="00EB0783"/>
    <w:rsid w:val="00EC1657"/>
    <w:rsid w:val="00EC6227"/>
    <w:rsid w:val="00EE3292"/>
    <w:rsid w:val="00F03714"/>
    <w:rsid w:val="00F14082"/>
    <w:rsid w:val="00F2194D"/>
    <w:rsid w:val="00F23C5B"/>
    <w:rsid w:val="00F27CD6"/>
    <w:rsid w:val="00F3228E"/>
    <w:rsid w:val="00F36D81"/>
    <w:rsid w:val="00F36FDC"/>
    <w:rsid w:val="00F3743E"/>
    <w:rsid w:val="00F406D1"/>
    <w:rsid w:val="00F473CA"/>
    <w:rsid w:val="00F521D0"/>
    <w:rsid w:val="00F53141"/>
    <w:rsid w:val="00F548A3"/>
    <w:rsid w:val="00F54DB3"/>
    <w:rsid w:val="00F64923"/>
    <w:rsid w:val="00F746A1"/>
    <w:rsid w:val="00F90DB6"/>
    <w:rsid w:val="00F9169A"/>
    <w:rsid w:val="00F922A4"/>
    <w:rsid w:val="00F97F0B"/>
    <w:rsid w:val="00FB042E"/>
    <w:rsid w:val="00FB162F"/>
    <w:rsid w:val="00FB1FB3"/>
    <w:rsid w:val="00FB503B"/>
    <w:rsid w:val="00FC167B"/>
    <w:rsid w:val="00FC3339"/>
    <w:rsid w:val="00FC333A"/>
    <w:rsid w:val="00FC43C0"/>
    <w:rsid w:val="00FD33A5"/>
    <w:rsid w:val="00FD3C22"/>
    <w:rsid w:val="00FD4CFA"/>
    <w:rsid w:val="00FE15CF"/>
    <w:rsid w:val="00FE4483"/>
    <w:rsid w:val="00FF26C1"/>
    <w:rsid w:val="00FF3289"/>
    <w:rsid w:val="00FF47C3"/>
    <w:rsid w:val="00FF4FA3"/>
    <w:rsid w:val="00FF626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78737F"/>
  <w14:defaultImageDpi w14:val="300"/>
  <w15:docId w15:val="{D3A7F802-DDE6-41BE-8BB0-2BE4B637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a-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de paràgraf"/>
    <w:qFormat/>
    <w:rsid w:val="00183E6D"/>
    <w:pPr>
      <w:spacing w:before="240" w:after="240" w:line="288" w:lineRule="auto"/>
    </w:pPr>
    <w:rPr>
      <w:rFonts w:ascii="Arial" w:eastAsia="Times New Roman" w:hAnsi="Arial" w:cs="Times New Roman"/>
      <w:sz w:val="22"/>
      <w:szCs w:val="20"/>
    </w:rPr>
  </w:style>
  <w:style w:type="paragraph" w:styleId="Ttulo1">
    <w:name w:val="heading 1"/>
    <w:aliases w:val="Títol del document (portada)"/>
    <w:basedOn w:val="Normal"/>
    <w:next w:val="Normal"/>
    <w:link w:val="Ttulo1Car"/>
    <w:autoRedefine/>
    <w:qFormat/>
    <w:rsid w:val="006B157A"/>
    <w:pPr>
      <w:keepNext/>
      <w:keepLines/>
      <w:spacing w:before="480"/>
      <w:ind w:right="134"/>
      <w:outlineLvl w:val="0"/>
    </w:pPr>
    <w:rPr>
      <w:rFonts w:eastAsiaTheme="majorEastAsia" w:cstheme="majorBidi"/>
      <w:b/>
      <w:sz w:val="36"/>
      <w:szCs w:val="32"/>
    </w:rPr>
  </w:style>
  <w:style w:type="paragraph" w:styleId="Ttulo2">
    <w:name w:val="heading 2"/>
    <w:aliases w:val="Títol d'apartat"/>
    <w:basedOn w:val="Normal"/>
    <w:next w:val="Normal"/>
    <w:link w:val="Ttulo2Car"/>
    <w:autoRedefine/>
    <w:unhideWhenUsed/>
    <w:qFormat/>
    <w:rsid w:val="002F3ED9"/>
    <w:pPr>
      <w:widowControl w:val="0"/>
      <w:suppressAutoHyphens/>
      <w:autoSpaceDE w:val="0"/>
      <w:autoSpaceDN w:val="0"/>
      <w:adjustRightInd w:val="0"/>
      <w:spacing w:before="162"/>
      <w:textAlignment w:val="center"/>
      <w:outlineLvl w:val="1"/>
    </w:pPr>
    <w:rPr>
      <w:rFonts w:cs="Arial"/>
      <w:sz w:val="32"/>
    </w:rPr>
  </w:style>
  <w:style w:type="paragraph" w:styleId="Ttulo3">
    <w:name w:val="heading 3"/>
    <w:aliases w:val="Avanttítol"/>
    <w:basedOn w:val="Ttulo2"/>
    <w:next w:val="Normal"/>
    <w:link w:val="Ttulo3Car"/>
    <w:autoRedefine/>
    <w:unhideWhenUsed/>
    <w:qFormat/>
    <w:rsid w:val="009501F6"/>
    <w:pPr>
      <w:keepNext/>
      <w:keepLines/>
      <w:spacing w:line="240" w:lineRule="auto"/>
      <w:outlineLvl w:val="2"/>
    </w:pPr>
    <w:rPr>
      <w:rFonts w:eastAsiaTheme="majorEastAsia" w:cstheme="majorBidi"/>
      <w:bCs/>
    </w:rPr>
  </w:style>
  <w:style w:type="paragraph" w:styleId="Ttulo4">
    <w:name w:val="heading 4"/>
    <w:aliases w:val="Destacat"/>
    <w:basedOn w:val="Normal"/>
    <w:next w:val="Normal"/>
    <w:link w:val="Ttulo4Car"/>
    <w:autoRedefine/>
    <w:uiPriority w:val="9"/>
    <w:unhideWhenUsed/>
    <w:qFormat/>
    <w:rsid w:val="00CC6057"/>
    <w:pPr>
      <w:keepNext/>
      <w:keepLines/>
      <w:numPr>
        <w:ilvl w:val="3"/>
        <w:numId w:val="6"/>
      </w:numPr>
      <w:pBdr>
        <w:top w:val="single" w:sz="2" w:space="2" w:color="000000" w:themeColor="text1"/>
        <w:bottom w:val="single" w:sz="2" w:space="2" w:color="000000" w:themeColor="text1"/>
      </w:pBdr>
      <w:outlineLvl w:val="3"/>
    </w:pPr>
    <w:rPr>
      <w:rFonts w:eastAsiaTheme="majorEastAsia" w:cstheme="majorBidi"/>
    </w:rPr>
  </w:style>
  <w:style w:type="paragraph" w:styleId="Ttulo5">
    <w:name w:val="heading 5"/>
    <w:basedOn w:val="Normal"/>
    <w:next w:val="Normal"/>
    <w:link w:val="Ttulo5Car"/>
    <w:uiPriority w:val="9"/>
    <w:unhideWhenUsed/>
    <w:rsid w:val="00CC6057"/>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ol del document (portada) Car"/>
    <w:basedOn w:val="Fuentedeprrafopredeter"/>
    <w:link w:val="Ttulo1"/>
    <w:rsid w:val="006B157A"/>
    <w:rPr>
      <w:rFonts w:ascii="Arial" w:eastAsiaTheme="majorEastAsia" w:hAnsi="Arial" w:cstheme="majorBidi"/>
      <w:b/>
      <w:sz w:val="36"/>
      <w:szCs w:val="32"/>
      <w:lang w:val="ca-ES"/>
    </w:rPr>
  </w:style>
  <w:style w:type="character" w:customStyle="1" w:styleId="Ttulo2Car">
    <w:name w:val="Título 2 Car"/>
    <w:aliases w:val="Títol d'apartat Car"/>
    <w:basedOn w:val="Fuentedeprrafopredeter"/>
    <w:link w:val="Ttulo2"/>
    <w:rsid w:val="002F3ED9"/>
    <w:rPr>
      <w:rFonts w:ascii="Arial" w:eastAsia="Times New Roman" w:hAnsi="Arial" w:cs="Arial"/>
      <w:sz w:val="32"/>
      <w:szCs w:val="20"/>
    </w:rPr>
  </w:style>
  <w:style w:type="character" w:styleId="Fuerte">
    <w:name w:val="Strong"/>
    <w:uiPriority w:val="22"/>
    <w:qFormat/>
    <w:rsid w:val="005B3D1B"/>
    <w:rPr>
      <w:rFonts w:ascii="Arial" w:hAnsi="Arial"/>
      <w:b/>
      <w:bCs w:val="0"/>
      <w:color w:val="000000" w:themeColor="text1"/>
      <w:spacing w:val="0"/>
      <w:w w:val="100"/>
      <w:position w:val="0"/>
      <w:sz w:val="22"/>
      <w:szCs w:val="18"/>
      <w:bdr w:val="none" w:sz="0" w:space="0" w:color="auto"/>
      <w:lang w:val="ca-ES"/>
    </w:rPr>
  </w:style>
  <w:style w:type="numbering" w:customStyle="1" w:styleId="prova">
    <w:name w:val="prova"/>
    <w:basedOn w:val="Sinlista"/>
    <w:uiPriority w:val="99"/>
    <w:rsid w:val="00A832B1"/>
    <w:pPr>
      <w:numPr>
        <w:numId w:val="1"/>
      </w:numPr>
    </w:pPr>
  </w:style>
  <w:style w:type="character" w:customStyle="1" w:styleId="Ttulo4Car">
    <w:name w:val="Título 4 Car"/>
    <w:aliases w:val="Destacat Car"/>
    <w:basedOn w:val="Fuentedeprrafopredeter"/>
    <w:link w:val="Ttulo4"/>
    <w:uiPriority w:val="9"/>
    <w:rsid w:val="00CC6057"/>
    <w:rPr>
      <w:rFonts w:ascii="Arial" w:eastAsiaTheme="majorEastAsia" w:hAnsi="Arial" w:cstheme="majorBidi"/>
      <w:sz w:val="22"/>
      <w:szCs w:val="20"/>
      <w:lang w:val="ca-ES"/>
    </w:rPr>
  </w:style>
  <w:style w:type="character" w:customStyle="1" w:styleId="Ttulo5Car">
    <w:name w:val="Título 5 Car"/>
    <w:basedOn w:val="Fuentedeprrafopredeter"/>
    <w:link w:val="Ttulo5"/>
    <w:uiPriority w:val="9"/>
    <w:rsid w:val="00CC6057"/>
    <w:rPr>
      <w:rFonts w:asciiTheme="majorHAnsi" w:eastAsiaTheme="majorEastAsia" w:hAnsiTheme="majorHAnsi" w:cstheme="majorBidi"/>
      <w:color w:val="243F60" w:themeColor="accent1" w:themeShade="7F"/>
      <w:sz w:val="22"/>
      <w:szCs w:val="20"/>
      <w:lang w:val="ca-ES"/>
    </w:rPr>
  </w:style>
  <w:style w:type="paragraph" w:styleId="Textodeglobo">
    <w:name w:val="Balloon Text"/>
    <w:basedOn w:val="Normal"/>
    <w:link w:val="TextodegloboCar"/>
    <w:uiPriority w:val="99"/>
    <w:unhideWhenUsed/>
    <w:rsid w:val="0003338E"/>
    <w:rPr>
      <w:rFonts w:ascii="Lucida Grande" w:hAnsi="Lucida Grande" w:cs="Lucida Grande"/>
      <w:color w:val="009FDA"/>
    </w:rPr>
  </w:style>
  <w:style w:type="character" w:customStyle="1" w:styleId="TextodegloboCar">
    <w:name w:val="Texto de globo Car"/>
    <w:basedOn w:val="Fuentedeprrafopredeter"/>
    <w:link w:val="Textodeglobo"/>
    <w:uiPriority w:val="99"/>
    <w:rsid w:val="0003338E"/>
    <w:rPr>
      <w:rFonts w:ascii="Lucida Grande" w:hAnsi="Lucida Grande" w:cs="Lucida Grande"/>
      <w:color w:val="009FDA"/>
      <w:sz w:val="22"/>
      <w:szCs w:val="18"/>
      <w:lang w:val="ca-ES"/>
    </w:rPr>
  </w:style>
  <w:style w:type="table" w:customStyle="1" w:styleId="Estilo1">
    <w:name w:val="Estilo1"/>
    <w:basedOn w:val="Tablanormal"/>
    <w:uiPriority w:val="99"/>
    <w:rsid w:val="005F1A58"/>
    <w:rPr>
      <w:rFonts w:ascii="Arial" w:hAnsi="Arial"/>
      <w:color w:val="000000" w:themeColor="text1"/>
      <w:sz w:val="22"/>
    </w:rPr>
    <w:tblPr/>
  </w:style>
  <w:style w:type="character" w:styleId="Nmerodepgina">
    <w:name w:val="page number"/>
    <w:basedOn w:val="Fuentedeprrafopredeter"/>
    <w:uiPriority w:val="99"/>
    <w:semiHidden/>
    <w:unhideWhenUsed/>
    <w:rsid w:val="002A48C2"/>
  </w:style>
  <w:style w:type="paragraph" w:styleId="Textonotaalfinal">
    <w:name w:val="endnote text"/>
    <w:basedOn w:val="Normal"/>
    <w:link w:val="TextonotaalfinalCar"/>
    <w:autoRedefine/>
    <w:uiPriority w:val="99"/>
    <w:unhideWhenUsed/>
    <w:qFormat/>
    <w:rsid w:val="00F03714"/>
    <w:pPr>
      <w:pBdr>
        <w:top w:val="single" w:sz="2" w:space="2" w:color="808080" w:themeColor="background1" w:themeShade="80"/>
        <w:bottom w:val="single" w:sz="2" w:space="2" w:color="808080" w:themeColor="background1" w:themeShade="80"/>
      </w:pBdr>
    </w:pPr>
    <w:rPr>
      <w:sz w:val="18"/>
      <w:szCs w:val="18"/>
    </w:rPr>
  </w:style>
  <w:style w:type="paragraph" w:styleId="Textoindependiente">
    <w:name w:val="Body Text"/>
    <w:basedOn w:val="Normal"/>
    <w:link w:val="TextoindependienteCar"/>
    <w:uiPriority w:val="99"/>
    <w:unhideWhenUsed/>
    <w:rsid w:val="00B449B9"/>
    <w:pPr>
      <w:spacing w:after="120"/>
    </w:pPr>
  </w:style>
  <w:style w:type="character" w:customStyle="1" w:styleId="Ttulo3Car">
    <w:name w:val="Título 3 Car"/>
    <w:aliases w:val="Avanttítol Car"/>
    <w:basedOn w:val="Fuentedeprrafopredeter"/>
    <w:link w:val="Ttulo3"/>
    <w:rsid w:val="009501F6"/>
    <w:rPr>
      <w:rFonts w:ascii="Arial" w:eastAsiaTheme="majorEastAsia" w:hAnsi="Arial" w:cstheme="majorBidi"/>
      <w:bCs/>
      <w:sz w:val="32"/>
      <w:szCs w:val="20"/>
    </w:rPr>
  </w:style>
  <w:style w:type="paragraph" w:customStyle="1" w:styleId="ListadoNumerado">
    <w:name w:val="Listado_Numerado"/>
    <w:basedOn w:val="Prrafodelista"/>
    <w:next w:val="Normal"/>
    <w:autoRedefine/>
    <w:qFormat/>
    <w:rsid w:val="00514AB5"/>
    <w:pPr>
      <w:numPr>
        <w:numId w:val="5"/>
      </w:numPr>
      <w:ind w:left="284" w:hanging="284"/>
      <w:contextualSpacing w:val="0"/>
    </w:pPr>
  </w:style>
  <w:style w:type="paragraph" w:customStyle="1" w:styleId="Denominaci">
    <w:name w:val="Denominació"/>
    <w:basedOn w:val="Normal"/>
    <w:autoRedefine/>
    <w:qFormat/>
    <w:rsid w:val="00D95363"/>
    <w:pPr>
      <w:spacing w:line="240" w:lineRule="auto"/>
    </w:pPr>
    <w:rPr>
      <w:noProof/>
      <w:color w:val="404040" w:themeColor="text1" w:themeTint="BF"/>
      <w:sz w:val="24"/>
      <w:szCs w:val="24"/>
    </w:rPr>
  </w:style>
  <w:style w:type="paragraph" w:customStyle="1" w:styleId="NomdelaFacultat">
    <w:name w:val="Nom de la Facultat"/>
    <w:aliases w:val="Direcció o Servei"/>
    <w:basedOn w:val="Normal"/>
    <w:next w:val="Normal"/>
    <w:autoRedefine/>
    <w:qFormat/>
    <w:rsid w:val="00075630"/>
    <w:pPr>
      <w:spacing w:line="240" w:lineRule="auto"/>
    </w:pPr>
    <w:rPr>
      <w:b/>
      <w:bCs/>
      <w:noProof/>
      <w:color w:val="404040" w:themeColor="text1" w:themeTint="BF"/>
      <w:sz w:val="24"/>
      <w:szCs w:val="24"/>
    </w:rPr>
  </w:style>
  <w:style w:type="paragraph" w:styleId="Subttulo">
    <w:name w:val="Subtitle"/>
    <w:basedOn w:val="Normal"/>
    <w:next w:val="Normal"/>
    <w:link w:val="SubttuloCar"/>
    <w:autoRedefine/>
    <w:uiPriority w:val="11"/>
    <w:qFormat/>
    <w:rsid w:val="00CC6057"/>
    <w:pPr>
      <w:numPr>
        <w:ilvl w:val="1"/>
      </w:numPr>
    </w:pPr>
    <w:rPr>
      <w:rFonts w:eastAsiaTheme="majorEastAsia" w:cstheme="majorBidi"/>
      <w:color w:val="0D0D0D" w:themeColor="text1" w:themeTint="F2"/>
      <w:kern w:val="28"/>
      <w:sz w:val="32"/>
      <w:szCs w:val="32"/>
    </w:rPr>
  </w:style>
  <w:style w:type="character" w:customStyle="1" w:styleId="SubttuloCar">
    <w:name w:val="Subtítulo Car"/>
    <w:basedOn w:val="Fuentedeprrafopredeter"/>
    <w:link w:val="Subttulo"/>
    <w:uiPriority w:val="11"/>
    <w:rsid w:val="00D95363"/>
    <w:rPr>
      <w:rFonts w:ascii="Arial" w:eastAsiaTheme="majorEastAsia" w:hAnsi="Arial" w:cstheme="majorBidi"/>
      <w:color w:val="0D0D0D" w:themeColor="text1" w:themeTint="F2"/>
      <w:kern w:val="28"/>
      <w:sz w:val="32"/>
      <w:szCs w:val="32"/>
      <w:lang w:val="ca-ES"/>
    </w:rPr>
  </w:style>
  <w:style w:type="paragraph" w:styleId="Prrafodelista">
    <w:name w:val="List Paragraph"/>
    <w:aliases w:val="1"/>
    <w:basedOn w:val="Normal"/>
    <w:autoRedefine/>
    <w:uiPriority w:val="34"/>
    <w:qFormat/>
    <w:rsid w:val="0044725C"/>
    <w:pPr>
      <w:contextualSpacing/>
    </w:pPr>
  </w:style>
  <w:style w:type="paragraph" w:customStyle="1" w:styleId="lista">
    <w:name w:val="lista"/>
    <w:aliases w:val="2"/>
    <w:basedOn w:val="Prrafodelista"/>
    <w:autoRedefine/>
    <w:qFormat/>
    <w:rsid w:val="009F2C8C"/>
  </w:style>
  <w:style w:type="paragraph" w:customStyle="1" w:styleId="Caixet">
    <w:name w:val="Caixetí"/>
    <w:basedOn w:val="Normal"/>
    <w:next w:val="Normal"/>
    <w:autoRedefine/>
    <w:rsid w:val="00002CA6"/>
    <w:pPr>
      <w:pBdr>
        <w:top w:val="single" w:sz="4" w:space="2" w:color="000000" w:themeColor="text1"/>
        <w:bottom w:val="single" w:sz="4" w:space="2" w:color="000000" w:themeColor="text1"/>
      </w:pBdr>
    </w:pPr>
    <w:rPr>
      <w:rFonts w:cs="Arial"/>
    </w:rPr>
  </w:style>
  <w:style w:type="table" w:customStyle="1" w:styleId="Taula1">
    <w:name w:val="Taula1"/>
    <w:basedOn w:val="Tablanormal"/>
    <w:uiPriority w:val="99"/>
    <w:rsid w:val="00176A7A"/>
    <w:rPr>
      <w:rFonts w:ascii="Arial" w:hAnsi="Arial"/>
      <w:color w:val="000000" w:themeColor="text1"/>
      <w:sz w:val="18"/>
    </w:rPr>
    <w:tblPr/>
    <w:tblStylePr w:type="lastRow">
      <w:pPr>
        <w:jc w:val="left"/>
      </w:pPr>
      <w:rPr>
        <w:rFonts w:ascii="Arial" w:hAnsi="Arial"/>
        <w:color w:val="000000" w:themeColor="text1"/>
        <w:sz w:val="18"/>
      </w:rPr>
      <w:tblPr/>
      <w:tcPr>
        <w:vAlign w:val="center"/>
      </w:tcPr>
    </w:tblStylePr>
  </w:style>
  <w:style w:type="table" w:customStyle="1" w:styleId="Taula10">
    <w:name w:val="Taula_1"/>
    <w:basedOn w:val="Tablanormal"/>
    <w:uiPriority w:val="99"/>
    <w:rsid w:val="00A832B1"/>
    <w:rPr>
      <w:rFonts w:ascii="Arial" w:hAnsi="Arial"/>
      <w:color w:val="000000" w:themeColor="text1"/>
      <w:sz w:val="18"/>
    </w:rPr>
    <w:tblPr>
      <w:tblBorders>
        <w:top w:val="single" w:sz="4" w:space="0" w:color="000000" w:themeColor="text1"/>
      </w:tblBorders>
    </w:tblPr>
  </w:style>
  <w:style w:type="paragraph" w:styleId="Piedepgina">
    <w:name w:val="footer"/>
    <w:basedOn w:val="Normal"/>
    <w:next w:val="Normal"/>
    <w:link w:val="PiedepginaCar"/>
    <w:autoRedefine/>
    <w:uiPriority w:val="99"/>
    <w:unhideWhenUsed/>
    <w:qFormat/>
    <w:rsid w:val="00D95363"/>
    <w:pPr>
      <w:tabs>
        <w:tab w:val="center" w:pos="4252"/>
        <w:tab w:val="right" w:pos="8504"/>
      </w:tabs>
    </w:pPr>
    <w:rPr>
      <w:sz w:val="18"/>
      <w:szCs w:val="18"/>
    </w:rPr>
  </w:style>
  <w:style w:type="character" w:customStyle="1" w:styleId="PiedepginaCar">
    <w:name w:val="Pie de página Car"/>
    <w:basedOn w:val="Fuentedeprrafopredeter"/>
    <w:link w:val="Piedepgina"/>
    <w:uiPriority w:val="99"/>
    <w:rsid w:val="00D95363"/>
    <w:rPr>
      <w:rFonts w:ascii="Arial" w:hAnsi="Arial"/>
      <w:color w:val="000000" w:themeColor="text1"/>
      <w:sz w:val="18"/>
      <w:szCs w:val="18"/>
      <w:lang w:val="ca-ES"/>
    </w:rPr>
  </w:style>
  <w:style w:type="paragraph" w:styleId="Textonotapie">
    <w:name w:val="footnote text"/>
    <w:basedOn w:val="Normal"/>
    <w:link w:val="TextonotapieCar"/>
    <w:semiHidden/>
    <w:rsid w:val="00002CA6"/>
    <w:rPr>
      <w:sz w:val="20"/>
    </w:rPr>
  </w:style>
  <w:style w:type="character" w:customStyle="1" w:styleId="TextonotapieCar">
    <w:name w:val="Texto nota pie Car"/>
    <w:basedOn w:val="Fuentedeprrafopredeter"/>
    <w:link w:val="Textonotapie"/>
    <w:semiHidden/>
    <w:rsid w:val="00002CA6"/>
    <w:rPr>
      <w:rFonts w:ascii="Arial" w:eastAsia="Times New Roman" w:hAnsi="Arial" w:cs="Times New Roman"/>
      <w:sz w:val="20"/>
      <w:szCs w:val="20"/>
      <w:lang w:val="ca-ES"/>
    </w:rPr>
  </w:style>
  <w:style w:type="character" w:customStyle="1" w:styleId="TextoindependienteCar">
    <w:name w:val="Texto independiente Car"/>
    <w:basedOn w:val="Fuentedeprrafopredeter"/>
    <w:link w:val="Textoindependiente"/>
    <w:uiPriority w:val="99"/>
    <w:rsid w:val="00B449B9"/>
    <w:rPr>
      <w:rFonts w:ascii="Arial" w:eastAsia="Times New Roman" w:hAnsi="Arial" w:cs="Times New Roman"/>
      <w:sz w:val="22"/>
      <w:szCs w:val="20"/>
      <w:lang w:val="ca-ES"/>
    </w:rPr>
  </w:style>
  <w:style w:type="paragraph" w:styleId="Textoindependienteprimerasangra">
    <w:name w:val="Body Text First Indent"/>
    <w:basedOn w:val="Textoindependiente"/>
    <w:link w:val="TextoindependienteprimerasangraCar"/>
    <w:uiPriority w:val="99"/>
    <w:unhideWhenUsed/>
    <w:rsid w:val="00B449B9"/>
    <w:pPr>
      <w:spacing w:after="0"/>
      <w:ind w:firstLine="360"/>
    </w:pPr>
  </w:style>
  <w:style w:type="character" w:customStyle="1" w:styleId="Ttulo9Car">
    <w:name w:val="Título 9 Car"/>
    <w:basedOn w:val="Fuentedeprrafopredeter"/>
    <w:uiPriority w:val="9"/>
    <w:semiHidden/>
    <w:rsid w:val="00CC6057"/>
    <w:rPr>
      <w:rFonts w:asciiTheme="majorHAnsi" w:eastAsiaTheme="majorEastAsia" w:hAnsiTheme="majorHAnsi" w:cstheme="majorBidi"/>
      <w:i/>
      <w:iCs/>
      <w:color w:val="404040" w:themeColor="text1" w:themeTint="BF"/>
      <w:sz w:val="20"/>
      <w:szCs w:val="20"/>
      <w:lang w:val="ca-ES"/>
    </w:rPr>
  </w:style>
  <w:style w:type="character" w:customStyle="1" w:styleId="TextoindependienteprimerasangraCar">
    <w:name w:val="Texto independiente primera sangría Car"/>
    <w:basedOn w:val="TextoindependienteCar"/>
    <w:link w:val="Textoindependienteprimerasangra"/>
    <w:uiPriority w:val="99"/>
    <w:rsid w:val="00B449B9"/>
    <w:rPr>
      <w:rFonts w:ascii="Arial" w:eastAsia="Times New Roman" w:hAnsi="Arial" w:cs="Times New Roman"/>
      <w:sz w:val="22"/>
      <w:szCs w:val="20"/>
      <w:lang w:val="ca-ES"/>
    </w:rPr>
  </w:style>
  <w:style w:type="paragraph" w:styleId="Sangradetextonormal">
    <w:name w:val="Body Text Indent"/>
    <w:basedOn w:val="Normal"/>
    <w:link w:val="SangradetextonormalCar"/>
    <w:uiPriority w:val="99"/>
    <w:semiHidden/>
    <w:unhideWhenUsed/>
    <w:rsid w:val="00B449B9"/>
    <w:pPr>
      <w:spacing w:after="120"/>
      <w:ind w:left="283"/>
    </w:pPr>
  </w:style>
  <w:style w:type="character" w:customStyle="1" w:styleId="SangradetextonormalCar">
    <w:name w:val="Sangría de texto normal Car"/>
    <w:basedOn w:val="Fuentedeprrafopredeter"/>
    <w:link w:val="Sangradetextonormal"/>
    <w:uiPriority w:val="99"/>
    <w:semiHidden/>
    <w:rsid w:val="00B449B9"/>
    <w:rPr>
      <w:rFonts w:ascii="Arial" w:eastAsia="Times New Roman" w:hAnsi="Arial" w:cs="Times New Roman"/>
      <w:sz w:val="22"/>
      <w:szCs w:val="20"/>
      <w:lang w:val="ca-ES"/>
    </w:rPr>
  </w:style>
  <w:style w:type="paragraph" w:styleId="Textoindependienteprimerasangra2">
    <w:name w:val="Body Text First Indent 2"/>
    <w:basedOn w:val="Sangradetextonormal"/>
    <w:link w:val="Textoindependienteprimerasangra2Car"/>
    <w:uiPriority w:val="99"/>
    <w:unhideWhenUsed/>
    <w:rsid w:val="00B449B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449B9"/>
    <w:rPr>
      <w:rFonts w:ascii="Arial" w:eastAsia="Times New Roman" w:hAnsi="Arial" w:cs="Times New Roman"/>
      <w:sz w:val="22"/>
      <w:szCs w:val="20"/>
      <w:lang w:val="ca-ES"/>
    </w:rPr>
  </w:style>
  <w:style w:type="paragraph" w:styleId="Textoindependiente3">
    <w:name w:val="Body Text 3"/>
    <w:basedOn w:val="Normal"/>
    <w:link w:val="Textoindependiente3Car"/>
    <w:uiPriority w:val="99"/>
    <w:unhideWhenUsed/>
    <w:rsid w:val="00B449B9"/>
    <w:pPr>
      <w:spacing w:after="120"/>
    </w:pPr>
    <w:rPr>
      <w:sz w:val="16"/>
      <w:szCs w:val="16"/>
    </w:rPr>
  </w:style>
  <w:style w:type="character" w:customStyle="1" w:styleId="Textoindependiente3Car">
    <w:name w:val="Texto independiente 3 Car"/>
    <w:basedOn w:val="Fuentedeprrafopredeter"/>
    <w:link w:val="Textoindependiente3"/>
    <w:uiPriority w:val="99"/>
    <w:rsid w:val="00B449B9"/>
    <w:rPr>
      <w:rFonts w:ascii="Arial" w:eastAsia="Times New Roman" w:hAnsi="Arial" w:cs="Times New Roman"/>
      <w:sz w:val="16"/>
      <w:szCs w:val="16"/>
      <w:lang w:val="ca-ES"/>
    </w:rPr>
  </w:style>
  <w:style w:type="paragraph" w:styleId="Textoindependiente2">
    <w:name w:val="Body Text 2"/>
    <w:basedOn w:val="Normal"/>
    <w:link w:val="Textoindependiente2Car"/>
    <w:uiPriority w:val="99"/>
    <w:unhideWhenUsed/>
    <w:rsid w:val="00B449B9"/>
    <w:pPr>
      <w:spacing w:after="120" w:line="480" w:lineRule="auto"/>
    </w:pPr>
  </w:style>
  <w:style w:type="character" w:customStyle="1" w:styleId="Textoindependiente2Car">
    <w:name w:val="Texto independiente 2 Car"/>
    <w:basedOn w:val="Fuentedeprrafopredeter"/>
    <w:link w:val="Textoindependiente2"/>
    <w:uiPriority w:val="99"/>
    <w:rsid w:val="00B449B9"/>
    <w:rPr>
      <w:rFonts w:ascii="Arial" w:eastAsia="Times New Roman" w:hAnsi="Arial" w:cs="Times New Roman"/>
      <w:sz w:val="22"/>
      <w:szCs w:val="20"/>
      <w:lang w:val="ca-ES"/>
    </w:rPr>
  </w:style>
  <w:style w:type="paragraph" w:styleId="Tabladeilustraciones">
    <w:name w:val="table of figures"/>
    <w:basedOn w:val="Normal"/>
    <w:next w:val="Normal"/>
    <w:uiPriority w:val="99"/>
    <w:unhideWhenUsed/>
    <w:rsid w:val="00B449B9"/>
  </w:style>
  <w:style w:type="character" w:styleId="TecladoHTML">
    <w:name w:val="HTML Keyboard"/>
    <w:basedOn w:val="Fuentedeprrafopredeter"/>
    <w:uiPriority w:val="99"/>
    <w:unhideWhenUsed/>
    <w:rsid w:val="00B449B9"/>
    <w:rPr>
      <w:rFonts w:ascii="Courier" w:hAnsi="Courier"/>
      <w:sz w:val="20"/>
      <w:szCs w:val="20"/>
    </w:rPr>
  </w:style>
  <w:style w:type="paragraph" w:styleId="Textocomentario">
    <w:name w:val="annotation text"/>
    <w:basedOn w:val="Normal"/>
    <w:link w:val="TextocomentarioCar"/>
    <w:uiPriority w:val="99"/>
    <w:unhideWhenUsed/>
    <w:rsid w:val="00B449B9"/>
    <w:pPr>
      <w:spacing w:line="240" w:lineRule="auto"/>
    </w:pPr>
    <w:rPr>
      <w:sz w:val="24"/>
      <w:szCs w:val="24"/>
    </w:rPr>
  </w:style>
  <w:style w:type="character" w:customStyle="1" w:styleId="TextocomentarioCar">
    <w:name w:val="Texto comentario Car"/>
    <w:basedOn w:val="Fuentedeprrafopredeter"/>
    <w:link w:val="Textocomentario"/>
    <w:uiPriority w:val="99"/>
    <w:rsid w:val="00B449B9"/>
    <w:rPr>
      <w:rFonts w:ascii="Arial" w:eastAsia="Times New Roman" w:hAnsi="Arial" w:cs="Times New Roman"/>
      <w:lang w:val="ca-ES"/>
    </w:rPr>
  </w:style>
  <w:style w:type="paragraph" w:styleId="Listaconnmeros">
    <w:name w:val="List Number"/>
    <w:basedOn w:val="Normal"/>
    <w:autoRedefine/>
    <w:uiPriority w:val="99"/>
    <w:unhideWhenUsed/>
    <w:qFormat/>
    <w:rsid w:val="00540F4B"/>
    <w:pPr>
      <w:numPr>
        <w:numId w:val="2"/>
      </w:numPr>
      <w:spacing w:before="120" w:after="120"/>
    </w:pPr>
    <w:rPr>
      <w:bCs/>
      <w:szCs w:val="22"/>
    </w:rPr>
  </w:style>
  <w:style w:type="paragraph" w:styleId="Listaconvietas">
    <w:name w:val="List Bullet"/>
    <w:basedOn w:val="Normal"/>
    <w:autoRedefine/>
    <w:uiPriority w:val="99"/>
    <w:unhideWhenUsed/>
    <w:qFormat/>
    <w:rsid w:val="00F14082"/>
    <w:pPr>
      <w:numPr>
        <w:numId w:val="3"/>
      </w:numPr>
      <w:spacing w:before="120" w:after="120"/>
    </w:pPr>
  </w:style>
  <w:style w:type="paragraph" w:styleId="Listaconvietas2">
    <w:name w:val="List Bullet 2"/>
    <w:basedOn w:val="Normal"/>
    <w:autoRedefine/>
    <w:uiPriority w:val="99"/>
    <w:unhideWhenUsed/>
    <w:qFormat/>
    <w:rsid w:val="00182EB4"/>
    <w:pPr>
      <w:numPr>
        <w:numId w:val="4"/>
      </w:numPr>
      <w:contextualSpacing/>
    </w:pPr>
    <w:rPr>
      <w:szCs w:val="22"/>
    </w:rPr>
  </w:style>
  <w:style w:type="character" w:customStyle="1" w:styleId="TextonotaalfinalCar">
    <w:name w:val="Texto nota al final Car"/>
    <w:basedOn w:val="Fuentedeprrafopredeter"/>
    <w:link w:val="Textonotaalfinal"/>
    <w:uiPriority w:val="99"/>
    <w:rsid w:val="00F03714"/>
    <w:rPr>
      <w:rFonts w:ascii="Arial" w:eastAsia="Times New Roman" w:hAnsi="Arial" w:cs="Times New Roman"/>
      <w:sz w:val="18"/>
      <w:szCs w:val="18"/>
      <w:lang w:val="ca-ES"/>
    </w:rPr>
  </w:style>
  <w:style w:type="character" w:styleId="Refdenotaalfinal">
    <w:name w:val="endnote reference"/>
    <w:basedOn w:val="Fuentedeprrafopredeter"/>
    <w:uiPriority w:val="99"/>
    <w:unhideWhenUsed/>
    <w:rsid w:val="00F03714"/>
    <w:rPr>
      <w:vertAlign w:val="superscript"/>
    </w:rPr>
  </w:style>
  <w:style w:type="character" w:styleId="Refdenotaalpie">
    <w:name w:val="footnote reference"/>
    <w:basedOn w:val="Fuentedeprrafopredeter"/>
    <w:uiPriority w:val="99"/>
    <w:unhideWhenUsed/>
    <w:rsid w:val="00F03714"/>
    <w:rPr>
      <w:vertAlign w:val="superscript"/>
    </w:rPr>
  </w:style>
  <w:style w:type="paragraph" w:customStyle="1" w:styleId="TextonotaalfinalListaconvietas">
    <w:name w:val="Texto nota al final_Lista con viñetas"/>
    <w:basedOn w:val="Textonotaalfinal"/>
    <w:autoRedefine/>
    <w:qFormat/>
    <w:rsid w:val="006905A7"/>
    <w:pPr>
      <w:numPr>
        <w:numId w:val="7"/>
      </w:numPr>
    </w:pPr>
  </w:style>
  <w:style w:type="character" w:styleId="Hipervnculo">
    <w:name w:val="Hyperlink"/>
    <w:basedOn w:val="Fuentedeprrafopredeter"/>
    <w:uiPriority w:val="99"/>
    <w:unhideWhenUsed/>
    <w:qFormat/>
    <w:rsid w:val="001E1DE4"/>
    <w:rPr>
      <w:color w:val="009FDA"/>
      <w:u w:val="single"/>
    </w:rPr>
  </w:style>
  <w:style w:type="paragraph" w:customStyle="1" w:styleId="Prrafobsico">
    <w:name w:val="[Párrafo básico]"/>
    <w:basedOn w:val="Normal"/>
    <w:uiPriority w:val="99"/>
    <w:rsid w:val="00002CA6"/>
    <w:pPr>
      <w:widowControl w:val="0"/>
      <w:autoSpaceDE w:val="0"/>
      <w:autoSpaceDN w:val="0"/>
      <w:adjustRightInd w:val="0"/>
      <w:textAlignment w:val="center"/>
    </w:pPr>
    <w:rPr>
      <w:rFonts w:ascii="MinionPro-Regular" w:eastAsiaTheme="minorEastAsia" w:hAnsi="MinionPro-Regular" w:cs="MinionPro-Regular"/>
      <w:color w:val="000000"/>
      <w:sz w:val="24"/>
      <w:szCs w:val="24"/>
    </w:rPr>
  </w:style>
  <w:style w:type="paragraph" w:styleId="Encabezado">
    <w:name w:val="header"/>
    <w:basedOn w:val="Normal"/>
    <w:link w:val="EncabezadoCar"/>
    <w:uiPriority w:val="99"/>
    <w:unhideWhenUsed/>
    <w:qFormat/>
    <w:rsid w:val="0062413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24133"/>
    <w:rPr>
      <w:rFonts w:ascii="Arial" w:eastAsia="Times New Roman" w:hAnsi="Arial" w:cs="Times New Roman"/>
      <w:sz w:val="22"/>
      <w:szCs w:val="20"/>
      <w:lang w:val="ca-ES"/>
    </w:rPr>
  </w:style>
  <w:style w:type="paragraph" w:styleId="NormalWeb">
    <w:name w:val="Normal (Web)"/>
    <w:basedOn w:val="Normal"/>
    <w:uiPriority w:val="99"/>
    <w:semiHidden/>
    <w:unhideWhenUsed/>
    <w:rsid w:val="00846F20"/>
    <w:rPr>
      <w:rFonts w:ascii="Times New Roman" w:hAnsi="Times New Roman"/>
      <w:sz w:val="24"/>
      <w:szCs w:val="24"/>
    </w:rPr>
  </w:style>
  <w:style w:type="table" w:styleId="Tablaconcuadrcula">
    <w:name w:val="Table Grid"/>
    <w:basedOn w:val="Tablanormal"/>
    <w:uiPriority w:val="59"/>
    <w:rsid w:val="003D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016B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41">
    <w:name w:val="Tabla normal 41"/>
    <w:basedOn w:val="Tablanormal"/>
    <w:uiPriority w:val="44"/>
    <w:rsid w:val="00644430"/>
    <w:rPr>
      <w:rFonts w:ascii="Arial" w:hAnsi="Arial" w:cs="Times New Roman"/>
      <w:bCs/>
      <w:color w:val="000000" w:themeColor="text1"/>
      <w:sz w:val="22"/>
      <w:szCs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pusdedocumentReglament">
    <w:name w:val="Tipus de document (Reglament"/>
    <w:aliases w:val="Protocol...)"/>
    <w:basedOn w:val="Normal"/>
    <w:autoRedefine/>
    <w:qFormat/>
    <w:rsid w:val="000902B3"/>
    <w:pPr>
      <w:spacing w:before="480" w:after="0" w:line="240" w:lineRule="auto"/>
    </w:pPr>
    <w:rPr>
      <w:rFonts w:eastAsiaTheme="majorEastAsia" w:cstheme="majorBidi"/>
      <w:bCs/>
      <w:color w:val="009FDA"/>
      <w:kern w:val="28"/>
      <w:sz w:val="36"/>
      <w:szCs w:val="48"/>
    </w:rPr>
  </w:style>
  <w:style w:type="paragraph" w:customStyle="1" w:styleId="Estilo2">
    <w:name w:val="Estilo2"/>
    <w:basedOn w:val="Ttulo2"/>
    <w:next w:val="Normal"/>
    <w:autoRedefine/>
    <w:qFormat/>
    <w:rsid w:val="00D811A3"/>
    <w:pPr>
      <w:pBdr>
        <w:bottom w:val="single" w:sz="4" w:space="1" w:color="auto"/>
      </w:pBdr>
      <w:spacing w:before="480"/>
    </w:pPr>
  </w:style>
  <w:style w:type="paragraph" w:customStyle="1" w:styleId="Ttoldapartatlniainferior">
    <w:name w:val="Títol d'apartat + línia inferior"/>
    <w:basedOn w:val="Ttulo2"/>
    <w:next w:val="Normal"/>
    <w:autoRedefine/>
    <w:qFormat/>
    <w:rsid w:val="00D811A3"/>
    <w:pPr>
      <w:pBdr>
        <w:bottom w:val="single" w:sz="4" w:space="1" w:color="auto"/>
      </w:pBdr>
    </w:pPr>
  </w:style>
  <w:style w:type="table" w:customStyle="1" w:styleId="Tabladelista1clara1">
    <w:name w:val="Tabla de lista 1 clara1"/>
    <w:basedOn w:val="Tablanormal"/>
    <w:uiPriority w:val="46"/>
    <w:rsid w:val="00CF4E62"/>
    <w:pPr>
      <w:widowControl w:val="0"/>
      <w:autoSpaceDE w:val="0"/>
      <w:autoSpaceDN w:val="0"/>
    </w:pPr>
    <w:rPr>
      <w:rFonts w:eastAsia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E85D8F"/>
    <w:rPr>
      <w:rFonts w:ascii="Arial" w:eastAsia="Times New Roman" w:hAnsi="Arial" w:cs="Times New Roman"/>
      <w:sz w:val="22"/>
      <w:szCs w:val="20"/>
    </w:rPr>
  </w:style>
  <w:style w:type="character" w:styleId="Refdecomentario">
    <w:name w:val="annotation reference"/>
    <w:basedOn w:val="Fuentedeprrafopredeter"/>
    <w:uiPriority w:val="99"/>
    <w:semiHidden/>
    <w:unhideWhenUsed/>
    <w:rsid w:val="00232CFC"/>
    <w:rPr>
      <w:sz w:val="16"/>
      <w:szCs w:val="16"/>
    </w:rPr>
  </w:style>
  <w:style w:type="paragraph" w:styleId="Asuntodelcomentario">
    <w:name w:val="annotation subject"/>
    <w:basedOn w:val="Textocomentario"/>
    <w:next w:val="Textocomentario"/>
    <w:link w:val="AsuntodelcomentarioCar"/>
    <w:uiPriority w:val="99"/>
    <w:semiHidden/>
    <w:unhideWhenUsed/>
    <w:rsid w:val="00232CFC"/>
    <w:rPr>
      <w:b/>
      <w:bCs/>
      <w:sz w:val="20"/>
      <w:szCs w:val="20"/>
    </w:rPr>
  </w:style>
  <w:style w:type="character" w:customStyle="1" w:styleId="AsuntodelcomentarioCar">
    <w:name w:val="Asunto del comentario Car"/>
    <w:basedOn w:val="TextocomentarioCar"/>
    <w:link w:val="Asuntodelcomentario"/>
    <w:uiPriority w:val="99"/>
    <w:semiHidden/>
    <w:rsid w:val="00232CFC"/>
    <w:rPr>
      <w:rFonts w:ascii="Arial" w:eastAsia="Times New Roman" w:hAnsi="Arial" w:cs="Times New Roman"/>
      <w:b/>
      <w:bCs/>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64910">
      <w:bodyDiv w:val="1"/>
      <w:marLeft w:val="0"/>
      <w:marRight w:val="0"/>
      <w:marTop w:val="0"/>
      <w:marBottom w:val="0"/>
      <w:divBdr>
        <w:top w:val="none" w:sz="0" w:space="0" w:color="auto"/>
        <w:left w:val="none" w:sz="0" w:space="0" w:color="auto"/>
        <w:bottom w:val="none" w:sz="0" w:space="0" w:color="auto"/>
        <w:right w:val="none" w:sz="0" w:space="0" w:color="auto"/>
      </w:divBdr>
    </w:div>
    <w:div w:id="559823518">
      <w:bodyDiv w:val="1"/>
      <w:marLeft w:val="0"/>
      <w:marRight w:val="0"/>
      <w:marTop w:val="0"/>
      <w:marBottom w:val="0"/>
      <w:divBdr>
        <w:top w:val="none" w:sz="0" w:space="0" w:color="auto"/>
        <w:left w:val="none" w:sz="0" w:space="0" w:color="auto"/>
        <w:bottom w:val="none" w:sz="0" w:space="0" w:color="auto"/>
        <w:right w:val="none" w:sz="0" w:space="0" w:color="auto"/>
      </w:divBdr>
    </w:div>
    <w:div w:id="1520699073">
      <w:bodyDiv w:val="1"/>
      <w:marLeft w:val="0"/>
      <w:marRight w:val="0"/>
      <w:marTop w:val="0"/>
      <w:marBottom w:val="0"/>
      <w:divBdr>
        <w:top w:val="none" w:sz="0" w:space="0" w:color="auto"/>
        <w:left w:val="none" w:sz="0" w:space="0" w:color="auto"/>
        <w:bottom w:val="none" w:sz="0" w:space="0" w:color="auto"/>
        <w:right w:val="none" w:sz="0" w:space="0" w:color="auto"/>
      </w:divBdr>
    </w:div>
    <w:div w:id="1742020635">
      <w:bodyDiv w:val="1"/>
      <w:marLeft w:val="0"/>
      <w:marRight w:val="0"/>
      <w:marTop w:val="0"/>
      <w:marBottom w:val="0"/>
      <w:divBdr>
        <w:top w:val="none" w:sz="0" w:space="0" w:color="auto"/>
        <w:left w:val="none" w:sz="0" w:space="0" w:color="auto"/>
        <w:bottom w:val="none" w:sz="0" w:space="0" w:color="auto"/>
        <w:right w:val="none" w:sz="0" w:space="0" w:color="auto"/>
      </w:divBdr>
      <w:divsChild>
        <w:div w:id="318770543">
          <w:marLeft w:val="0"/>
          <w:marRight w:val="0"/>
          <w:marTop w:val="0"/>
          <w:marBottom w:val="0"/>
          <w:divBdr>
            <w:top w:val="none" w:sz="0" w:space="0" w:color="auto"/>
            <w:left w:val="none" w:sz="0" w:space="0" w:color="auto"/>
            <w:bottom w:val="none" w:sz="0" w:space="0" w:color="auto"/>
            <w:right w:val="none" w:sz="0" w:space="0" w:color="auto"/>
          </w:divBdr>
          <w:divsChild>
            <w:div w:id="531654120">
              <w:marLeft w:val="0"/>
              <w:marRight w:val="0"/>
              <w:marTop w:val="0"/>
              <w:marBottom w:val="0"/>
              <w:divBdr>
                <w:top w:val="none" w:sz="0" w:space="0" w:color="auto"/>
                <w:left w:val="none" w:sz="0" w:space="0" w:color="auto"/>
                <w:bottom w:val="none" w:sz="0" w:space="0" w:color="auto"/>
                <w:right w:val="none" w:sz="0" w:space="0" w:color="auto"/>
              </w:divBdr>
              <w:divsChild>
                <w:div w:id="6945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6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8D200-CCB8-4D1B-B689-D800FEE4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2712</Words>
  <Characters>14919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xx</dc:creator>
  <cp:lastModifiedBy>Maria Dolores Victoria Mas</cp:lastModifiedBy>
  <cp:revision>2</cp:revision>
  <cp:lastPrinted>2020-01-15T11:08:00Z</cp:lastPrinted>
  <dcterms:created xsi:type="dcterms:W3CDTF">2026-03-09T14:56:00Z</dcterms:created>
  <dcterms:modified xsi:type="dcterms:W3CDTF">2026-03-09T14:56:00Z</dcterms:modified>
</cp:coreProperties>
</file>